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6B" w:rsidRPr="009D796B" w:rsidRDefault="009D796B" w:rsidP="009D796B">
      <w:pPr>
        <w:jc w:val="center"/>
        <w:rPr>
          <w:rFonts w:ascii="Arial" w:hAnsi="Arial" w:cs="Arial"/>
          <w:b/>
          <w:bCs/>
        </w:rPr>
      </w:pPr>
      <w:r w:rsidRPr="009D796B">
        <w:rPr>
          <w:rFonts w:ascii="Arial" w:hAnsi="Arial" w:cs="Arial"/>
          <w:lang w:val="en-CA"/>
        </w:rPr>
        <w:fldChar w:fldCharType="begin"/>
      </w:r>
      <w:r w:rsidRPr="009D796B">
        <w:rPr>
          <w:rFonts w:ascii="Arial" w:hAnsi="Arial" w:cs="Arial"/>
          <w:lang w:val="en-CA"/>
        </w:rPr>
        <w:instrText xml:space="preserve"> SEQ CHAPTER \h \r 1</w:instrText>
      </w:r>
      <w:r w:rsidRPr="009D796B">
        <w:rPr>
          <w:rFonts w:ascii="Arial" w:hAnsi="Arial" w:cs="Arial"/>
          <w:lang w:val="en-CA"/>
        </w:rPr>
        <w:fldChar w:fldCharType="end"/>
      </w:r>
      <w:r w:rsidRPr="009D796B">
        <w:rPr>
          <w:rFonts w:ascii="Arial" w:hAnsi="Arial" w:cs="Arial"/>
          <w:b/>
          <w:bCs/>
        </w:rPr>
        <w:t xml:space="preserve"> First Things First</w:t>
      </w:r>
    </w:p>
    <w:p w:rsidR="009D796B" w:rsidRPr="009D796B" w:rsidRDefault="009D796B" w:rsidP="009D796B">
      <w:pPr>
        <w:jc w:val="center"/>
        <w:rPr>
          <w:rFonts w:ascii="Arial" w:hAnsi="Arial" w:cs="Arial"/>
        </w:rPr>
      </w:pPr>
      <w:r w:rsidRPr="009D796B">
        <w:rPr>
          <w:rFonts w:ascii="Arial" w:hAnsi="Arial" w:cs="Arial"/>
          <w:b/>
          <w:bCs/>
        </w:rPr>
        <w:t xml:space="preserve">ABC’s of </w:t>
      </w:r>
      <w:proofErr w:type="gramStart"/>
      <w:r w:rsidRPr="009D796B">
        <w:rPr>
          <w:rFonts w:ascii="Arial" w:hAnsi="Arial" w:cs="Arial"/>
          <w:b/>
          <w:bCs/>
        </w:rPr>
        <w:t>The</w:t>
      </w:r>
      <w:proofErr w:type="gramEnd"/>
      <w:r w:rsidRPr="009D796B">
        <w:rPr>
          <w:rFonts w:ascii="Arial" w:hAnsi="Arial" w:cs="Arial"/>
          <w:b/>
          <w:bCs/>
        </w:rPr>
        <w:t xml:space="preserve"> Christian Life</w:t>
      </w:r>
    </w:p>
    <w:p w:rsidR="009D796B" w:rsidRPr="009D796B" w:rsidRDefault="009D796B" w:rsidP="009D796B">
      <w:pPr>
        <w:jc w:val="center"/>
        <w:rPr>
          <w:rFonts w:ascii="Arial" w:hAnsi="Arial" w:cs="Arial"/>
        </w:rPr>
      </w:pPr>
    </w:p>
    <w:p w:rsidR="009D796B" w:rsidRPr="009D796B" w:rsidRDefault="009D796B" w:rsidP="009D796B">
      <w:pPr>
        <w:jc w:val="center"/>
        <w:rPr>
          <w:rFonts w:ascii="Arial" w:hAnsi="Arial" w:cs="Arial"/>
        </w:rPr>
      </w:pPr>
      <w:r w:rsidRPr="009D796B">
        <w:rPr>
          <w:rFonts w:ascii="Arial" w:hAnsi="Arial" w:cs="Arial"/>
        </w:rPr>
        <w:t>When I am not (all that) thankful. . .</w:t>
      </w:r>
      <w:r>
        <w:rPr>
          <w:rFonts w:ascii="Arial" w:hAnsi="Arial" w:cs="Arial"/>
        </w:rPr>
        <w:t xml:space="preserve"> </w:t>
      </w:r>
      <w:r w:rsidRPr="009D796B">
        <w:rPr>
          <w:rFonts w:ascii="Arial" w:hAnsi="Arial" w:cs="Arial"/>
        </w:rPr>
        <w:t>Or, Learning the Spiritual Art of Talking to Yourself</w:t>
      </w:r>
    </w:p>
    <w:p w:rsidR="009D796B" w:rsidRPr="009D796B" w:rsidRDefault="009D796B" w:rsidP="009D796B">
      <w:pPr>
        <w:rPr>
          <w:rFonts w:ascii="Arial" w:hAnsi="Arial" w:cs="Arial"/>
        </w:rPr>
      </w:pPr>
    </w:p>
    <w:p w:rsidR="009D796B" w:rsidRPr="009D796B" w:rsidRDefault="009D796B" w:rsidP="009D796B">
      <w:pPr>
        <w:jc w:val="center"/>
        <w:rPr>
          <w:rFonts w:ascii="Arial" w:hAnsi="Arial" w:cs="Arial"/>
          <w:b/>
        </w:rPr>
      </w:pPr>
      <w:r w:rsidRPr="009D796B">
        <w:rPr>
          <w:rFonts w:ascii="Arial" w:hAnsi="Arial" w:cs="Arial"/>
          <w:b/>
        </w:rPr>
        <w:t>Psalm 103</w:t>
      </w:r>
    </w:p>
    <w:p w:rsidR="009D796B" w:rsidRPr="009D796B" w:rsidRDefault="009D796B" w:rsidP="009D796B">
      <w:pPr>
        <w:rPr>
          <w:rFonts w:ascii="Arial" w:hAnsi="Arial" w:cs="Arial"/>
        </w:rPr>
      </w:pPr>
    </w:p>
    <w:p w:rsidR="009D796B" w:rsidRPr="009D796B" w:rsidRDefault="009D796B" w:rsidP="009D796B">
      <w:pPr>
        <w:ind w:left="720" w:hanging="720"/>
        <w:rPr>
          <w:rFonts w:ascii="Arial" w:hAnsi="Arial" w:cs="Arial"/>
        </w:rPr>
      </w:pPr>
      <w:r w:rsidRPr="009D796B">
        <w:rPr>
          <w:rFonts w:ascii="Arial" w:hAnsi="Arial" w:cs="Arial"/>
          <w:b/>
          <w:bCs/>
        </w:rPr>
        <w:t>The Problem:</w:t>
      </w:r>
      <w:r w:rsidRPr="009D796B">
        <w:rPr>
          <w:rFonts w:ascii="Arial" w:hAnsi="Arial" w:cs="Arial"/>
        </w:rPr>
        <w:t xml:space="preserve"> Gratitude does not come easy to fallen beings due to our sense of entitlement.  What to do?   David recommends talking to </w:t>
      </w:r>
      <w:proofErr w:type="gramStart"/>
      <w:r w:rsidRPr="009D796B">
        <w:rPr>
          <w:rFonts w:ascii="Arial" w:hAnsi="Arial" w:cs="Arial"/>
        </w:rPr>
        <w:t>yourself</w:t>
      </w:r>
      <w:proofErr w:type="gramEnd"/>
      <w:r w:rsidRPr="009D796B">
        <w:rPr>
          <w:rFonts w:ascii="Arial" w:hAnsi="Arial" w:cs="Arial"/>
        </w:rPr>
        <w:t>.</w:t>
      </w:r>
    </w:p>
    <w:p w:rsidR="009D796B" w:rsidRPr="009D796B" w:rsidRDefault="009D796B" w:rsidP="009D796B">
      <w:pPr>
        <w:jc w:val="center"/>
        <w:rPr>
          <w:rFonts w:ascii="Arial" w:hAnsi="Arial" w:cs="Arial"/>
        </w:rPr>
      </w:pPr>
      <w:r w:rsidRPr="009D796B">
        <w:rPr>
          <w:rFonts w:ascii="Arial" w:hAnsi="Arial" w:cs="Arial"/>
        </w:rPr>
        <w:t>“Bless the Lord, O my soul. . .”</w:t>
      </w:r>
    </w:p>
    <w:p w:rsidR="009D796B" w:rsidRPr="009D796B" w:rsidRDefault="009D796B" w:rsidP="009D796B">
      <w:pPr>
        <w:rPr>
          <w:rFonts w:ascii="Arial" w:hAnsi="Arial" w:cs="Arial"/>
        </w:rPr>
      </w:pPr>
      <w:r w:rsidRPr="009D796B">
        <w:rPr>
          <w:rFonts w:ascii="Arial" w:hAnsi="Arial" w:cs="Arial"/>
        </w:rPr>
        <w:tab/>
      </w:r>
      <w:r w:rsidRPr="009D796B">
        <w:rPr>
          <w:rFonts w:ascii="Arial" w:hAnsi="Arial" w:cs="Arial"/>
        </w:rPr>
        <w:tab/>
      </w:r>
      <w:r w:rsidRPr="009D796B">
        <w:rPr>
          <w:rFonts w:ascii="Arial" w:hAnsi="Arial" w:cs="Arial"/>
        </w:rPr>
        <w:tab/>
      </w:r>
      <w:r w:rsidRPr="009D796B">
        <w:rPr>
          <w:rFonts w:ascii="Arial" w:hAnsi="Arial" w:cs="Arial"/>
        </w:rPr>
        <w:tab/>
      </w:r>
      <w:r w:rsidRPr="009D796B">
        <w:rPr>
          <w:rFonts w:ascii="Arial" w:hAnsi="Arial" w:cs="Arial"/>
        </w:rPr>
        <w:tab/>
      </w:r>
      <w:r w:rsidRPr="009D796B">
        <w:rPr>
          <w:rFonts w:ascii="Arial" w:hAnsi="Arial" w:cs="Arial"/>
        </w:rPr>
        <w:tab/>
      </w:r>
    </w:p>
    <w:p w:rsidR="009D796B" w:rsidRPr="009D796B" w:rsidRDefault="009D796B" w:rsidP="009D796B">
      <w:pPr>
        <w:rPr>
          <w:rFonts w:ascii="Arial" w:hAnsi="Arial" w:cs="Arial"/>
        </w:rPr>
      </w:pPr>
      <w:r w:rsidRPr="009D796B">
        <w:rPr>
          <w:rFonts w:ascii="Arial" w:hAnsi="Arial" w:cs="Arial"/>
        </w:rPr>
        <w:tab/>
        <w:t xml:space="preserve">Between the spiritual disciplines of Bible reading (listening to God) and prayer (talking to God) lies the uncharted vastness of meditation.  Biblical meditation is the opposite of that practiced by Eastern religions.  Whereas they invite you to empty the mind, God desires you to fill your mind with thoughts of Him and His countless blessings.  That takes practice and a learned self-discipline.  Rather than listening to ourselves and those “voices,” meditation reclaims the control of your mind you were meant to have as one made in God’s image.  (See also Joshua 1; Judges 5; Psalms 1; 5; 19; 63; 77; 42; 43; 104; 116; 14; Philippians 4:4-11.)  </w:t>
      </w:r>
    </w:p>
    <w:p w:rsidR="009D796B" w:rsidRPr="009D796B" w:rsidRDefault="009D796B" w:rsidP="009D796B">
      <w:pPr>
        <w:rPr>
          <w:rFonts w:ascii="Arial" w:hAnsi="Arial" w:cs="Arial"/>
        </w:rPr>
      </w:pPr>
    </w:p>
    <w:p w:rsidR="009D796B" w:rsidRPr="009D796B" w:rsidRDefault="009D796B" w:rsidP="009D796B">
      <w:pPr>
        <w:rPr>
          <w:rFonts w:ascii="Arial" w:hAnsi="Arial" w:cs="Arial"/>
        </w:rPr>
      </w:pPr>
      <w:r w:rsidRPr="009D796B">
        <w:rPr>
          <w:rFonts w:ascii="Arial" w:hAnsi="Arial" w:cs="Arial"/>
          <w:b/>
          <w:bCs/>
        </w:rPr>
        <w:t xml:space="preserve">The Gracious Meditation of </w:t>
      </w:r>
      <w:proofErr w:type="gramStart"/>
      <w:r w:rsidRPr="009D796B">
        <w:rPr>
          <w:rFonts w:ascii="Arial" w:hAnsi="Arial" w:cs="Arial"/>
          <w:b/>
          <w:bCs/>
        </w:rPr>
        <w:t>a(</w:t>
      </w:r>
      <w:proofErr w:type="gramEnd"/>
      <w:r w:rsidRPr="009D796B">
        <w:rPr>
          <w:rFonts w:ascii="Arial" w:hAnsi="Arial" w:cs="Arial"/>
          <w:b/>
          <w:bCs/>
        </w:rPr>
        <w:t>n increasingly) Grateful Heart:</w:t>
      </w:r>
      <w:r w:rsidRPr="009D796B">
        <w:rPr>
          <w:rFonts w:ascii="Arial" w:hAnsi="Arial" w:cs="Arial"/>
        </w:rPr>
        <w:t xml:space="preserve">  </w:t>
      </w:r>
    </w:p>
    <w:p w:rsidR="009D796B" w:rsidRPr="009D796B" w:rsidRDefault="009D796B" w:rsidP="009D796B">
      <w:pPr>
        <w:jc w:val="center"/>
        <w:rPr>
          <w:rFonts w:ascii="Arial" w:hAnsi="Arial" w:cs="Arial"/>
        </w:rPr>
      </w:pPr>
    </w:p>
    <w:p w:rsidR="009D796B" w:rsidRDefault="009D796B" w:rsidP="009D796B">
      <w:pPr>
        <w:rPr>
          <w:rFonts w:ascii="Arial" w:hAnsi="Arial" w:cs="Arial"/>
        </w:rPr>
      </w:pPr>
      <w:r w:rsidRPr="009D796B">
        <w:rPr>
          <w:rFonts w:ascii="Arial" w:hAnsi="Arial" w:cs="Arial"/>
        </w:rPr>
        <w:tab/>
        <w:t xml:space="preserve">David does much more than count his blessings.  He revels in them, and links them to the history of God’s revelation to His people. His meditation is to remind himself of what we so often forget.  It is not that some </w:t>
      </w:r>
      <w:proofErr w:type="spellStart"/>
      <w:r w:rsidRPr="009D796B">
        <w:rPr>
          <w:rFonts w:ascii="Arial" w:hAnsi="Arial" w:cs="Arial"/>
        </w:rPr>
        <w:t>supersaints</w:t>
      </w:r>
      <w:proofErr w:type="spellEnd"/>
      <w:r w:rsidRPr="009D796B">
        <w:rPr>
          <w:rFonts w:ascii="Arial" w:hAnsi="Arial" w:cs="Arial"/>
        </w:rPr>
        <w:t xml:space="preserve"> are always in tune with God this way, but rather this is how they </w:t>
      </w:r>
      <w:r w:rsidRPr="009D796B">
        <w:rPr>
          <w:rFonts w:ascii="Arial" w:hAnsi="Arial" w:cs="Arial"/>
          <w:u w:val="single"/>
        </w:rPr>
        <w:t>get</w:t>
      </w:r>
      <w:r w:rsidRPr="009D796B">
        <w:rPr>
          <w:rFonts w:ascii="Arial" w:hAnsi="Arial" w:cs="Arial"/>
        </w:rPr>
        <w:t xml:space="preserve"> in tune with God and </w:t>
      </w:r>
      <w:r w:rsidRPr="009D796B">
        <w:rPr>
          <w:rFonts w:ascii="Arial" w:hAnsi="Arial" w:cs="Arial"/>
          <w:u w:val="single"/>
        </w:rPr>
        <w:t>get back</w:t>
      </w:r>
      <w:r w:rsidRPr="009D796B">
        <w:rPr>
          <w:rFonts w:ascii="Arial" w:hAnsi="Arial" w:cs="Arial"/>
        </w:rPr>
        <w:t xml:space="preserve"> in tune when things have come undone.  Notice that David’s greatest blessing is the for-</w:t>
      </w:r>
      <w:proofErr w:type="spellStart"/>
      <w:r w:rsidRPr="009D796B">
        <w:rPr>
          <w:rFonts w:ascii="Arial" w:hAnsi="Arial" w:cs="Arial"/>
        </w:rPr>
        <w:t>giveness</w:t>
      </w:r>
      <w:proofErr w:type="spellEnd"/>
      <w:r w:rsidRPr="009D796B">
        <w:rPr>
          <w:rFonts w:ascii="Arial" w:hAnsi="Arial" w:cs="Arial"/>
        </w:rPr>
        <w:t xml:space="preserve"> of sins.  And if you have that, it will be your greatest blessing as well.  </w:t>
      </w:r>
      <w:proofErr w:type="gramStart"/>
      <w:r w:rsidRPr="009D796B">
        <w:rPr>
          <w:rFonts w:ascii="Arial" w:hAnsi="Arial" w:cs="Arial"/>
        </w:rPr>
        <w:t>For no relationship with God is possible if He holds our sins against us.</w:t>
      </w:r>
      <w:proofErr w:type="gramEnd"/>
      <w:r w:rsidRPr="009D796B">
        <w:rPr>
          <w:rFonts w:ascii="Arial" w:hAnsi="Arial" w:cs="Arial"/>
        </w:rPr>
        <w:t xml:space="preserve">  This psalm gives us assurance that God does not forgive begrudgingly, but out of His merciful nature. </w:t>
      </w:r>
    </w:p>
    <w:p w:rsidR="009D796B" w:rsidRDefault="009D796B" w:rsidP="009D796B">
      <w:pPr>
        <w:rPr>
          <w:rFonts w:ascii="Arial" w:hAnsi="Arial" w:cs="Arial"/>
          <w:b/>
          <w:bCs/>
        </w:rPr>
      </w:pPr>
      <w:r w:rsidRPr="009D796B">
        <w:rPr>
          <w:rFonts w:ascii="Arial" w:hAnsi="Arial" w:cs="Arial"/>
          <w:b/>
          <w:bCs/>
        </w:rPr>
        <w:tab/>
        <w:t xml:space="preserve">    </w:t>
      </w:r>
    </w:p>
    <w:p w:rsidR="009D796B" w:rsidRPr="009D796B" w:rsidRDefault="009D796B" w:rsidP="009D796B">
      <w:pPr>
        <w:rPr>
          <w:rFonts w:ascii="Arial" w:hAnsi="Arial" w:cs="Arial"/>
          <w:b/>
          <w:bCs/>
        </w:rPr>
      </w:pPr>
      <w:r>
        <w:rPr>
          <w:rFonts w:ascii="Arial" w:hAnsi="Arial" w:cs="Arial"/>
          <w:b/>
          <w:bCs/>
        </w:rPr>
        <w:tab/>
      </w:r>
      <w:r w:rsidRPr="009D796B">
        <w:rPr>
          <w:rFonts w:ascii="Arial" w:hAnsi="Arial" w:cs="Arial"/>
          <w:b/>
          <w:bCs/>
        </w:rPr>
        <w:t xml:space="preserve">First, remember that the Lord has blessed me with the keys to life.  </w:t>
      </w:r>
      <w:proofErr w:type="gramStart"/>
      <w:r w:rsidRPr="009D796B">
        <w:rPr>
          <w:rFonts w:ascii="Arial" w:hAnsi="Arial" w:cs="Arial"/>
          <w:b/>
          <w:bCs/>
        </w:rPr>
        <w:t>vv</w:t>
      </w:r>
      <w:proofErr w:type="gramEnd"/>
      <w:r w:rsidRPr="009D796B">
        <w:rPr>
          <w:rFonts w:ascii="Arial" w:hAnsi="Arial" w:cs="Arial"/>
          <w:b/>
          <w:bCs/>
        </w:rPr>
        <w:t>. 1-5</w:t>
      </w:r>
    </w:p>
    <w:p w:rsidR="009D796B" w:rsidRPr="009D796B" w:rsidRDefault="009D796B" w:rsidP="009D796B">
      <w:pPr>
        <w:rPr>
          <w:rFonts w:ascii="Arial" w:hAnsi="Arial" w:cs="Arial"/>
          <w:b/>
          <w:bCs/>
        </w:rPr>
      </w:pPr>
      <w:r w:rsidRPr="009D796B">
        <w:rPr>
          <w:rFonts w:ascii="Arial" w:hAnsi="Arial" w:cs="Arial"/>
          <w:b/>
          <w:bCs/>
        </w:rPr>
        <w:t xml:space="preserve"> </w:t>
      </w:r>
    </w:p>
    <w:p w:rsidR="009D796B" w:rsidRPr="009D796B" w:rsidRDefault="009D796B" w:rsidP="009D796B">
      <w:pPr>
        <w:rPr>
          <w:rFonts w:ascii="Arial" w:hAnsi="Arial" w:cs="Arial"/>
        </w:rPr>
      </w:pPr>
      <w:r w:rsidRPr="009D796B">
        <w:rPr>
          <w:rFonts w:ascii="Arial" w:hAnsi="Arial" w:cs="Arial"/>
          <w:b/>
          <w:bCs/>
        </w:rPr>
        <w:tab/>
      </w:r>
      <w:r w:rsidRPr="009D796B">
        <w:rPr>
          <w:rFonts w:ascii="Arial" w:hAnsi="Arial" w:cs="Arial"/>
        </w:rPr>
        <w:t>Forgiveness for all sins and healing from sin’s effects</w:t>
      </w:r>
    </w:p>
    <w:p w:rsidR="009D796B" w:rsidRPr="009D796B" w:rsidRDefault="009D796B" w:rsidP="009D796B">
      <w:pPr>
        <w:rPr>
          <w:rFonts w:ascii="Arial" w:hAnsi="Arial" w:cs="Arial"/>
        </w:rPr>
      </w:pPr>
      <w:r w:rsidRPr="009D796B">
        <w:rPr>
          <w:rFonts w:ascii="Arial" w:hAnsi="Arial" w:cs="Arial"/>
        </w:rPr>
        <w:tab/>
        <w:t xml:space="preserve">Redemption from an empty (sinful) lifestyle through continual mercy </w:t>
      </w:r>
    </w:p>
    <w:p w:rsidR="009D796B" w:rsidRPr="009D796B" w:rsidRDefault="009D796B" w:rsidP="009D796B">
      <w:pPr>
        <w:rPr>
          <w:rFonts w:ascii="Arial" w:hAnsi="Arial" w:cs="Arial"/>
        </w:rPr>
      </w:pPr>
      <w:r w:rsidRPr="009D796B">
        <w:rPr>
          <w:rFonts w:ascii="Arial" w:hAnsi="Arial" w:cs="Arial"/>
        </w:rPr>
        <w:tab/>
        <w:t xml:space="preserve">Satisfaction with good things to the very end of life </w:t>
      </w:r>
    </w:p>
    <w:p w:rsidR="009D796B" w:rsidRPr="009D796B" w:rsidRDefault="009D796B" w:rsidP="009D796B">
      <w:pPr>
        <w:rPr>
          <w:rFonts w:ascii="Arial" w:hAnsi="Arial" w:cs="Arial"/>
        </w:rPr>
      </w:pPr>
    </w:p>
    <w:p w:rsidR="009D796B" w:rsidRPr="009D796B" w:rsidRDefault="009D796B" w:rsidP="009D796B">
      <w:pPr>
        <w:rPr>
          <w:rFonts w:ascii="Arial" w:hAnsi="Arial" w:cs="Arial"/>
          <w:b/>
          <w:bCs/>
        </w:rPr>
      </w:pPr>
      <w:r w:rsidRPr="009D796B">
        <w:rPr>
          <w:rFonts w:ascii="Arial" w:hAnsi="Arial" w:cs="Arial"/>
          <w:b/>
          <w:bCs/>
        </w:rPr>
        <w:t xml:space="preserve">     </w:t>
      </w:r>
      <w:r>
        <w:rPr>
          <w:rFonts w:ascii="Arial" w:hAnsi="Arial" w:cs="Arial"/>
          <w:b/>
          <w:bCs/>
        </w:rPr>
        <w:tab/>
      </w:r>
      <w:r w:rsidRPr="009D796B">
        <w:rPr>
          <w:rFonts w:ascii="Arial" w:hAnsi="Arial" w:cs="Arial"/>
          <w:b/>
          <w:bCs/>
        </w:rPr>
        <w:t xml:space="preserve">Second, recall that God’s mercy comes from His nature.  </w:t>
      </w:r>
      <w:proofErr w:type="gramStart"/>
      <w:r w:rsidRPr="009D796B">
        <w:rPr>
          <w:rFonts w:ascii="Arial" w:hAnsi="Arial" w:cs="Arial"/>
          <w:b/>
          <w:bCs/>
        </w:rPr>
        <w:t>vv</w:t>
      </w:r>
      <w:proofErr w:type="gramEnd"/>
      <w:r w:rsidRPr="009D796B">
        <w:rPr>
          <w:rFonts w:ascii="Arial" w:hAnsi="Arial" w:cs="Arial"/>
          <w:b/>
          <w:bCs/>
        </w:rPr>
        <w:t>. 6-14</w:t>
      </w:r>
    </w:p>
    <w:p w:rsidR="009D796B" w:rsidRPr="009D796B" w:rsidRDefault="009D796B" w:rsidP="009D796B">
      <w:pPr>
        <w:rPr>
          <w:rFonts w:ascii="Arial" w:hAnsi="Arial" w:cs="Arial"/>
          <w:b/>
          <w:bCs/>
        </w:rPr>
      </w:pPr>
    </w:p>
    <w:p w:rsidR="009D796B" w:rsidRPr="009D796B" w:rsidRDefault="009D796B" w:rsidP="009D796B">
      <w:pPr>
        <w:tabs>
          <w:tab w:val="left" w:pos="720"/>
        </w:tabs>
        <w:ind w:left="720" w:hanging="720"/>
        <w:rPr>
          <w:rFonts w:ascii="Arial" w:hAnsi="Arial" w:cs="Arial"/>
        </w:rPr>
      </w:pPr>
      <w:r w:rsidRPr="009D796B">
        <w:rPr>
          <w:rFonts w:ascii="Arial" w:hAnsi="Arial" w:cs="Arial"/>
        </w:rPr>
        <w:t xml:space="preserve">       </w:t>
      </w:r>
      <w:r w:rsidRPr="009D796B">
        <w:rPr>
          <w:rFonts w:ascii="Arial" w:hAnsi="Arial" w:cs="Arial"/>
        </w:rPr>
        <w:tab/>
        <w:t>He is just, but merciful, as He revealed through Moses to Israel.  (</w:t>
      </w:r>
      <w:proofErr w:type="gramStart"/>
      <w:r w:rsidRPr="009D796B">
        <w:rPr>
          <w:rFonts w:ascii="Arial" w:hAnsi="Arial" w:cs="Arial"/>
        </w:rPr>
        <w:t>vv</w:t>
      </w:r>
      <w:proofErr w:type="gramEnd"/>
      <w:r w:rsidRPr="009D796B">
        <w:rPr>
          <w:rFonts w:ascii="Arial" w:hAnsi="Arial" w:cs="Arial"/>
        </w:rPr>
        <w:t>. 6-9)</w:t>
      </w:r>
    </w:p>
    <w:p w:rsidR="009D796B" w:rsidRPr="009D796B" w:rsidRDefault="009D796B" w:rsidP="009D796B">
      <w:pPr>
        <w:tabs>
          <w:tab w:val="left" w:pos="720"/>
          <w:tab w:val="left" w:pos="1440"/>
        </w:tabs>
        <w:ind w:left="1440" w:hanging="2880"/>
        <w:rPr>
          <w:rFonts w:ascii="Arial" w:hAnsi="Arial" w:cs="Arial"/>
        </w:rPr>
      </w:pPr>
      <w:r>
        <w:rPr>
          <w:rFonts w:ascii="Arial" w:hAnsi="Arial" w:cs="Arial"/>
        </w:rPr>
        <w:tab/>
      </w:r>
      <w:r w:rsidRPr="009D796B">
        <w:rPr>
          <w:rFonts w:ascii="Arial" w:hAnsi="Arial" w:cs="Arial"/>
        </w:rPr>
        <w:t>Because He knows our nature and weakness, He graciously and infinitely separates us from our sins and their penalty.  (</w:t>
      </w:r>
      <w:proofErr w:type="gramStart"/>
      <w:r w:rsidRPr="009D796B">
        <w:rPr>
          <w:rFonts w:ascii="Arial" w:hAnsi="Arial" w:cs="Arial"/>
        </w:rPr>
        <w:t>vv</w:t>
      </w:r>
      <w:proofErr w:type="gramEnd"/>
      <w:r w:rsidRPr="009D796B">
        <w:rPr>
          <w:rFonts w:ascii="Arial" w:hAnsi="Arial" w:cs="Arial"/>
        </w:rPr>
        <w:t>. 10-14)</w:t>
      </w:r>
    </w:p>
    <w:p w:rsidR="009D796B" w:rsidRPr="009D796B" w:rsidRDefault="009D796B" w:rsidP="009D796B">
      <w:pPr>
        <w:rPr>
          <w:rFonts w:ascii="Arial" w:hAnsi="Arial" w:cs="Arial"/>
        </w:rPr>
      </w:pPr>
      <w:r w:rsidRPr="009D796B">
        <w:rPr>
          <w:rFonts w:ascii="Arial" w:hAnsi="Arial" w:cs="Arial"/>
        </w:rPr>
        <w:tab/>
      </w:r>
    </w:p>
    <w:p w:rsidR="009D796B" w:rsidRPr="009D796B" w:rsidRDefault="009D796B" w:rsidP="009D796B">
      <w:pPr>
        <w:tabs>
          <w:tab w:val="left" w:pos="720"/>
        </w:tabs>
        <w:ind w:left="720" w:hanging="2160"/>
        <w:rPr>
          <w:rFonts w:ascii="Arial" w:hAnsi="Arial" w:cs="Arial"/>
        </w:rPr>
      </w:pPr>
      <w:r w:rsidRPr="009D796B">
        <w:rPr>
          <w:rFonts w:ascii="Arial" w:hAnsi="Arial" w:cs="Arial"/>
        </w:rPr>
        <w:tab/>
        <w:t xml:space="preserve"> </w:t>
      </w:r>
      <w:r w:rsidRPr="009D796B">
        <w:rPr>
          <w:rFonts w:ascii="Arial" w:hAnsi="Arial" w:cs="Arial"/>
          <w:b/>
          <w:bCs/>
        </w:rPr>
        <w:t>Third, while our own existence is frail and fleeting, God’s love for us who obey Him is eternal, just like His kingdom.</w:t>
      </w:r>
      <w:r w:rsidRPr="009D796B">
        <w:rPr>
          <w:rFonts w:ascii="Arial" w:hAnsi="Arial" w:cs="Arial"/>
        </w:rPr>
        <w:t xml:space="preserve">  </w:t>
      </w:r>
      <w:proofErr w:type="gramStart"/>
      <w:r w:rsidRPr="009D796B">
        <w:rPr>
          <w:rFonts w:ascii="Arial" w:hAnsi="Arial" w:cs="Arial"/>
          <w:b/>
          <w:bCs/>
        </w:rPr>
        <w:t>vv</w:t>
      </w:r>
      <w:proofErr w:type="gramEnd"/>
      <w:r w:rsidRPr="009D796B">
        <w:rPr>
          <w:rFonts w:ascii="Arial" w:hAnsi="Arial" w:cs="Arial"/>
          <w:b/>
          <w:bCs/>
        </w:rPr>
        <w:t>. 15-19</w:t>
      </w:r>
    </w:p>
    <w:p w:rsidR="009D796B" w:rsidRPr="009D796B" w:rsidRDefault="009D796B" w:rsidP="009D796B">
      <w:pPr>
        <w:rPr>
          <w:rFonts w:ascii="Arial" w:hAnsi="Arial" w:cs="Arial"/>
        </w:rPr>
      </w:pPr>
    </w:p>
    <w:p w:rsidR="009D796B" w:rsidRPr="009D796B" w:rsidRDefault="009D796B" w:rsidP="009D796B">
      <w:pPr>
        <w:ind w:left="720"/>
        <w:rPr>
          <w:rFonts w:ascii="Arial" w:hAnsi="Arial" w:cs="Arial"/>
        </w:rPr>
      </w:pPr>
      <w:r w:rsidRPr="009D796B">
        <w:rPr>
          <w:rFonts w:ascii="Arial" w:hAnsi="Arial" w:cs="Arial"/>
        </w:rPr>
        <w:t>So, God shows mercy because He is merciful and whatever He is today He will be forever, since His nature does not change and no one can overcome His power!</w:t>
      </w:r>
    </w:p>
    <w:p w:rsidR="009D796B" w:rsidRPr="009D796B" w:rsidRDefault="009D796B" w:rsidP="009D796B">
      <w:pPr>
        <w:rPr>
          <w:rFonts w:ascii="Arial" w:hAnsi="Arial" w:cs="Arial"/>
        </w:rPr>
      </w:pPr>
      <w:r w:rsidRPr="009D796B">
        <w:rPr>
          <w:rFonts w:ascii="Arial" w:hAnsi="Arial" w:cs="Arial"/>
        </w:rPr>
        <w:tab/>
      </w:r>
    </w:p>
    <w:p w:rsidR="009D796B" w:rsidRPr="009D796B" w:rsidRDefault="009D796B" w:rsidP="009D796B">
      <w:pPr>
        <w:rPr>
          <w:rFonts w:ascii="Arial" w:hAnsi="Arial" w:cs="Arial"/>
          <w:b/>
          <w:bCs/>
        </w:rPr>
      </w:pPr>
      <w:r w:rsidRPr="009D796B">
        <w:rPr>
          <w:rFonts w:ascii="Arial" w:hAnsi="Arial" w:cs="Arial"/>
        </w:rPr>
        <w:t xml:space="preserve">      </w:t>
      </w:r>
      <w:r w:rsidRPr="009D796B">
        <w:rPr>
          <w:rFonts w:ascii="Arial" w:hAnsi="Arial" w:cs="Arial"/>
          <w:b/>
          <w:bCs/>
        </w:rPr>
        <w:t xml:space="preserve">All of this calls for all creation’s praise, angels included!  </w:t>
      </w:r>
      <w:proofErr w:type="gramStart"/>
      <w:r w:rsidRPr="009D796B">
        <w:rPr>
          <w:rFonts w:ascii="Arial" w:hAnsi="Arial" w:cs="Arial"/>
          <w:b/>
          <w:bCs/>
        </w:rPr>
        <w:t>vv</w:t>
      </w:r>
      <w:proofErr w:type="gramEnd"/>
      <w:r w:rsidRPr="009D796B">
        <w:rPr>
          <w:rFonts w:ascii="Arial" w:hAnsi="Arial" w:cs="Arial"/>
          <w:b/>
          <w:bCs/>
        </w:rPr>
        <w:t>. 20-22</w:t>
      </w:r>
    </w:p>
    <w:p w:rsidR="009D796B" w:rsidRPr="009D796B" w:rsidRDefault="009D796B" w:rsidP="009D796B">
      <w:pPr>
        <w:rPr>
          <w:rFonts w:ascii="Arial" w:hAnsi="Arial" w:cs="Arial"/>
          <w:b/>
          <w:bCs/>
        </w:rPr>
      </w:pPr>
    </w:p>
    <w:p w:rsidR="009D796B" w:rsidRPr="009D796B" w:rsidRDefault="009D796B" w:rsidP="009D796B">
      <w:pPr>
        <w:rPr>
          <w:rFonts w:ascii="Arial" w:hAnsi="Arial" w:cs="Arial"/>
          <w:i/>
          <w:iCs/>
        </w:rPr>
      </w:pPr>
      <w:r w:rsidRPr="009D796B">
        <w:rPr>
          <w:rFonts w:ascii="Arial" w:hAnsi="Arial" w:cs="Arial"/>
        </w:rPr>
        <w:tab/>
      </w:r>
      <w:r w:rsidRPr="009D796B">
        <w:rPr>
          <w:rFonts w:ascii="Arial" w:hAnsi="Arial" w:cs="Arial"/>
          <w:i/>
          <w:iCs/>
        </w:rPr>
        <w:t xml:space="preserve">If you can imagine a person believing these truths, and making them his meditation for hours or </w:t>
      </w:r>
      <w:r>
        <w:rPr>
          <w:rFonts w:ascii="Arial" w:hAnsi="Arial" w:cs="Arial"/>
          <w:i/>
          <w:iCs/>
        </w:rPr>
        <w:tab/>
      </w:r>
      <w:r>
        <w:rPr>
          <w:rFonts w:ascii="Arial" w:hAnsi="Arial" w:cs="Arial"/>
          <w:i/>
          <w:iCs/>
        </w:rPr>
        <w:tab/>
      </w:r>
      <w:r>
        <w:rPr>
          <w:rFonts w:ascii="Arial" w:hAnsi="Arial" w:cs="Arial"/>
          <w:i/>
          <w:iCs/>
        </w:rPr>
        <w:tab/>
      </w:r>
      <w:r w:rsidRPr="009D796B">
        <w:rPr>
          <w:rFonts w:ascii="Arial" w:hAnsi="Arial" w:cs="Arial"/>
          <w:i/>
          <w:iCs/>
        </w:rPr>
        <w:t xml:space="preserve">days on end, to the point that they form the backdrop for his mind, you may be able to </w:t>
      </w:r>
      <w:r>
        <w:rPr>
          <w:rFonts w:ascii="Arial" w:hAnsi="Arial" w:cs="Arial"/>
          <w:i/>
          <w:iCs/>
        </w:rPr>
        <w:tab/>
      </w:r>
      <w:r>
        <w:rPr>
          <w:rFonts w:ascii="Arial" w:hAnsi="Arial" w:cs="Arial"/>
          <w:i/>
          <w:iCs/>
        </w:rPr>
        <w:tab/>
      </w:r>
      <w:r>
        <w:rPr>
          <w:rFonts w:ascii="Arial" w:hAnsi="Arial" w:cs="Arial"/>
          <w:i/>
          <w:iCs/>
        </w:rPr>
        <w:tab/>
      </w:r>
      <w:r w:rsidRPr="009D796B">
        <w:rPr>
          <w:rFonts w:ascii="Arial" w:hAnsi="Arial" w:cs="Arial"/>
          <w:i/>
          <w:iCs/>
        </w:rPr>
        <w:t xml:space="preserve">imagine how joy-filled this person would be.  </w:t>
      </w:r>
    </w:p>
    <w:p w:rsidR="009D796B" w:rsidRPr="009D796B" w:rsidRDefault="009D796B" w:rsidP="009D796B">
      <w:pPr>
        <w:rPr>
          <w:rFonts w:ascii="Arial" w:hAnsi="Arial" w:cs="Arial"/>
          <w:i/>
          <w:iCs/>
        </w:rPr>
      </w:pPr>
      <w:r w:rsidRPr="009D796B">
        <w:rPr>
          <w:rFonts w:ascii="Arial" w:hAnsi="Arial" w:cs="Arial"/>
          <w:i/>
          <w:iCs/>
        </w:rPr>
        <w:tab/>
        <w:t xml:space="preserve">But just such a person is who we are called to be.  This is not about being optimistic or </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9D796B">
        <w:rPr>
          <w:rFonts w:ascii="Arial" w:hAnsi="Arial" w:cs="Arial"/>
          <w:i/>
          <w:iCs/>
        </w:rPr>
        <w:t>extroverted.  It is about our character, not our personality.  It is about believing God.</w:t>
      </w:r>
    </w:p>
    <w:p w:rsidR="009D796B" w:rsidRDefault="009D796B" w:rsidP="009D796B">
      <w:pPr>
        <w:rPr>
          <w:rFonts w:ascii="Arial" w:hAnsi="Arial" w:cs="Arial"/>
        </w:rPr>
      </w:pPr>
      <w:r w:rsidRPr="009D796B">
        <w:rPr>
          <w:rFonts w:ascii="Arial" w:hAnsi="Arial" w:cs="Arial"/>
          <w:i/>
          <w:iCs/>
        </w:rPr>
        <w:tab/>
        <w:t xml:space="preserve">Our perennial unhappiness comes from choosing to think about (meditate upon) other things from </w:t>
      </w:r>
      <w:r>
        <w:rPr>
          <w:rFonts w:ascii="Arial" w:hAnsi="Arial" w:cs="Arial"/>
          <w:i/>
          <w:iCs/>
        </w:rPr>
        <w:tab/>
      </w:r>
      <w:r>
        <w:rPr>
          <w:rFonts w:ascii="Arial" w:hAnsi="Arial" w:cs="Arial"/>
          <w:i/>
          <w:iCs/>
        </w:rPr>
        <w:tab/>
      </w:r>
      <w:r w:rsidRPr="009D796B">
        <w:rPr>
          <w:rFonts w:ascii="Arial" w:hAnsi="Arial" w:cs="Arial"/>
          <w:i/>
          <w:iCs/>
        </w:rPr>
        <w:t xml:space="preserve">our time-bound, sin-stained, weakened perspective, which grasps at happiness in what is </w:t>
      </w:r>
      <w:r>
        <w:rPr>
          <w:rFonts w:ascii="Arial" w:hAnsi="Arial" w:cs="Arial"/>
          <w:i/>
          <w:iCs/>
        </w:rPr>
        <w:tab/>
      </w:r>
      <w:r>
        <w:rPr>
          <w:rFonts w:ascii="Arial" w:hAnsi="Arial" w:cs="Arial"/>
          <w:i/>
          <w:iCs/>
        </w:rPr>
        <w:tab/>
      </w:r>
      <w:r w:rsidRPr="009D796B">
        <w:rPr>
          <w:rFonts w:ascii="Arial" w:hAnsi="Arial" w:cs="Arial"/>
          <w:i/>
          <w:iCs/>
        </w:rPr>
        <w:t xml:space="preserve">fading, fleeting, and false.  Little wonder we become cynical and hopeless.  We become </w:t>
      </w:r>
      <w:r>
        <w:rPr>
          <w:rFonts w:ascii="Arial" w:hAnsi="Arial" w:cs="Arial"/>
          <w:i/>
          <w:iCs/>
        </w:rPr>
        <w:tab/>
      </w:r>
      <w:r>
        <w:rPr>
          <w:rFonts w:ascii="Arial" w:hAnsi="Arial" w:cs="Arial"/>
          <w:i/>
          <w:iCs/>
        </w:rPr>
        <w:tab/>
      </w:r>
      <w:r>
        <w:rPr>
          <w:rFonts w:ascii="Arial" w:hAnsi="Arial" w:cs="Arial"/>
          <w:i/>
          <w:iCs/>
        </w:rPr>
        <w:tab/>
      </w:r>
      <w:r w:rsidRPr="009D796B">
        <w:rPr>
          <w:rFonts w:ascii="Arial" w:hAnsi="Arial" w:cs="Arial"/>
          <w:i/>
          <w:iCs/>
        </w:rPr>
        <w:t xml:space="preserve">what we think about.  If we think about God’s covenant blessings in Jesus, we will </w:t>
      </w:r>
      <w:r>
        <w:rPr>
          <w:rFonts w:ascii="Arial" w:hAnsi="Arial" w:cs="Arial"/>
          <w:i/>
          <w:iCs/>
        </w:rPr>
        <w:tab/>
      </w:r>
      <w:r>
        <w:rPr>
          <w:rFonts w:ascii="Arial" w:hAnsi="Arial" w:cs="Arial"/>
          <w:i/>
          <w:iCs/>
        </w:rPr>
        <w:tab/>
      </w:r>
      <w:r>
        <w:rPr>
          <w:rFonts w:ascii="Arial" w:hAnsi="Arial" w:cs="Arial"/>
          <w:i/>
          <w:iCs/>
        </w:rPr>
        <w:tab/>
      </w:r>
      <w:r w:rsidRPr="009D796B">
        <w:rPr>
          <w:rFonts w:ascii="Arial" w:hAnsi="Arial" w:cs="Arial"/>
          <w:i/>
          <w:iCs/>
        </w:rPr>
        <w:t>become thankful. It is gloriously inevitable. You can do this.  Now, will you?  Rom. 12:1, 2</w:t>
      </w:r>
      <w:r w:rsidRPr="009D796B">
        <w:rPr>
          <w:rFonts w:ascii="Arial" w:hAnsi="Arial" w:cs="Arial"/>
        </w:rPr>
        <w:t xml:space="preserve"> </w:t>
      </w:r>
    </w:p>
    <w:p w:rsidR="009D796B" w:rsidRPr="009D796B" w:rsidRDefault="009D796B" w:rsidP="009D796B">
      <w:pPr>
        <w:rPr>
          <w:rFonts w:ascii="Arial" w:hAnsi="Arial" w:cs="Arial"/>
        </w:rPr>
      </w:pPr>
    </w:p>
    <w:p w:rsidR="004B30AA" w:rsidRPr="009D796B" w:rsidRDefault="009D796B">
      <w:pPr>
        <w:rPr>
          <w:rFonts w:ascii="Arial" w:hAnsi="Arial" w:cs="Arial"/>
        </w:rPr>
      </w:pPr>
      <w:r w:rsidRPr="009D796B">
        <w:rPr>
          <w:rFonts w:ascii="Arial" w:hAnsi="Arial" w:cs="Arial"/>
          <w:b/>
          <w:i/>
          <w:spacing w:val="-4"/>
        </w:rPr>
        <w:t>When God’s grace and mercy in redemption (the Gospel) is the subject of our meditation, we have reason to rejoice with all creation and enjoy all of His blessings, which are but a foretaste of His coming Kingdom.</w:t>
      </w:r>
    </w:p>
    <w:sectPr w:rsidR="004B30AA" w:rsidRPr="009D796B" w:rsidSect="009D796B">
      <w:footerReference w:type="default" r:id="rId4"/>
      <w:type w:val="continuous"/>
      <w:pgSz w:w="12240" w:h="15840" w:orient="landscape" w:code="1"/>
      <w:pgMar w:top="540" w:right="1440" w:bottom="630" w:left="1440" w:header="1440" w:footer="432"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31" w:rsidRDefault="009D796B">
    <w:pPr>
      <w:jc w:val="center"/>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9D796B"/>
    <w:rsid w:val="004B30AA"/>
    <w:rsid w:val="007D1463"/>
    <w:rsid w:val="00932E4A"/>
    <w:rsid w:val="009D796B"/>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6B"/>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564</Words>
  <Characters>3221</Characters>
  <Application>Microsoft Office Word</Application>
  <DocSecurity>0</DocSecurity>
  <Lines>26</Lines>
  <Paragraphs>7</Paragraphs>
  <ScaleCrop>false</ScaleCrop>
  <Company>Toshiba</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2014-11-24T19:23:00Z</dcterms:created>
  <dcterms:modified xsi:type="dcterms:W3CDTF">2014-11-24T19:31:00Z</dcterms:modified>
</cp:coreProperties>
</file>