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2D0" w:rsidRPr="00E362D0" w:rsidRDefault="00E362D0" w:rsidP="00E362D0">
      <w:pPr>
        <w:jc w:val="center"/>
        <w:rPr>
          <w:rFonts w:asciiTheme="minorHAnsi" w:hAnsiTheme="minorHAnsi" w:cs="Andalus"/>
          <w:b/>
          <w:sz w:val="28"/>
          <w:szCs w:val="28"/>
        </w:rPr>
      </w:pPr>
      <w:r w:rsidRPr="00E362D0">
        <w:rPr>
          <w:rFonts w:asciiTheme="minorHAnsi" w:hAnsiTheme="minorHAnsi"/>
          <w:b/>
          <w:sz w:val="28"/>
          <w:szCs w:val="28"/>
          <w:lang w:val="en-CA"/>
        </w:rPr>
        <w:fldChar w:fldCharType="begin"/>
      </w:r>
      <w:r w:rsidRPr="00E362D0">
        <w:rPr>
          <w:rFonts w:asciiTheme="minorHAnsi" w:hAnsiTheme="minorHAnsi"/>
          <w:b/>
          <w:sz w:val="28"/>
          <w:szCs w:val="28"/>
          <w:lang w:val="en-CA"/>
        </w:rPr>
        <w:instrText xml:space="preserve"> SEQ CHAPTER \h \r 1</w:instrText>
      </w:r>
      <w:r w:rsidRPr="00E362D0">
        <w:rPr>
          <w:rFonts w:asciiTheme="minorHAnsi" w:hAnsiTheme="minorHAnsi"/>
          <w:b/>
          <w:sz w:val="28"/>
          <w:szCs w:val="28"/>
          <w:lang w:val="en-CA"/>
        </w:rPr>
        <w:fldChar w:fldCharType="end"/>
      </w:r>
      <w:r w:rsidRPr="00E362D0">
        <w:rPr>
          <w:rFonts w:asciiTheme="minorHAnsi" w:hAnsiTheme="minorHAnsi" w:cs="Andalus"/>
          <w:b/>
          <w:sz w:val="28"/>
          <w:szCs w:val="28"/>
        </w:rPr>
        <w:t>Jesus, Our Great High Priest</w:t>
      </w:r>
    </w:p>
    <w:p w:rsidR="00E362D0" w:rsidRPr="00E362D0" w:rsidRDefault="00E362D0" w:rsidP="00E362D0">
      <w:pPr>
        <w:jc w:val="center"/>
        <w:rPr>
          <w:rFonts w:asciiTheme="minorHAnsi" w:hAnsiTheme="minorHAnsi" w:cs="Andalus"/>
          <w:b/>
          <w:sz w:val="28"/>
          <w:szCs w:val="28"/>
        </w:rPr>
      </w:pPr>
      <w:r w:rsidRPr="00E362D0">
        <w:rPr>
          <w:rFonts w:asciiTheme="minorHAnsi" w:hAnsiTheme="minorHAnsi" w:cs="Andalus"/>
          <w:b/>
          <w:sz w:val="28"/>
          <w:szCs w:val="28"/>
        </w:rPr>
        <w:t>Hebrews: Hearing and Obeying God’s Son</w:t>
      </w:r>
    </w:p>
    <w:p w:rsidR="00E362D0" w:rsidRPr="00E362D0" w:rsidRDefault="00E362D0" w:rsidP="00E362D0">
      <w:pPr>
        <w:ind w:left="720"/>
        <w:jc w:val="center"/>
        <w:rPr>
          <w:rFonts w:asciiTheme="minorHAnsi" w:hAnsiTheme="minorHAnsi" w:cs="Andalus"/>
          <w:b/>
          <w:sz w:val="28"/>
          <w:szCs w:val="28"/>
        </w:rPr>
      </w:pPr>
      <w:r w:rsidRPr="00E362D0">
        <w:rPr>
          <w:rFonts w:asciiTheme="minorHAnsi" w:hAnsiTheme="minorHAnsi" w:cs="Andalus"/>
          <w:b/>
          <w:sz w:val="28"/>
          <w:szCs w:val="28"/>
        </w:rPr>
        <w:t>Hebrews 11:1-40</w:t>
      </w:r>
    </w:p>
    <w:p w:rsidR="00E362D0" w:rsidRPr="00E362D0" w:rsidRDefault="00E362D0" w:rsidP="00E362D0">
      <w:pPr>
        <w:jc w:val="center"/>
        <w:rPr>
          <w:rFonts w:asciiTheme="minorHAnsi" w:hAnsiTheme="minorHAnsi" w:cs="Andalus"/>
          <w:b/>
          <w:sz w:val="28"/>
          <w:szCs w:val="28"/>
        </w:rPr>
      </w:pPr>
      <w:r w:rsidRPr="00E362D0">
        <w:rPr>
          <w:rFonts w:asciiTheme="minorHAnsi" w:hAnsiTheme="minorHAnsi" w:cs="Andalus"/>
          <w:b/>
          <w:sz w:val="28"/>
          <w:szCs w:val="28"/>
        </w:rPr>
        <w:t>Living by Faith in Our Great High Priest</w:t>
      </w:r>
    </w:p>
    <w:p w:rsidR="00E362D0" w:rsidRPr="00E362D0" w:rsidRDefault="00E362D0" w:rsidP="00E362D0">
      <w:pPr>
        <w:rPr>
          <w:rFonts w:asciiTheme="minorHAnsi" w:hAnsiTheme="minorHAnsi" w:cs="Andalus"/>
        </w:rPr>
      </w:pPr>
      <w:r w:rsidRPr="00E362D0">
        <w:rPr>
          <w:rFonts w:asciiTheme="minorHAnsi" w:hAnsiTheme="minorHAnsi" w:cs="Andalus"/>
        </w:rPr>
        <w:tab/>
      </w:r>
    </w:p>
    <w:p w:rsidR="00E362D0" w:rsidRPr="00E362D0" w:rsidRDefault="00E362D0" w:rsidP="00E362D0">
      <w:pPr>
        <w:ind w:left="720" w:hanging="720"/>
        <w:rPr>
          <w:rFonts w:asciiTheme="minorHAnsi" w:hAnsiTheme="minorHAnsi" w:cs="Andalus"/>
        </w:rPr>
      </w:pPr>
      <w:r w:rsidRPr="00E362D0">
        <w:rPr>
          <w:rFonts w:asciiTheme="minorHAnsi" w:hAnsiTheme="minorHAnsi" w:cs="Andalus"/>
        </w:rPr>
        <w:t xml:space="preserve">[Now that we have heard the truth about Jesus as Priest and Sacrifice, let’s be careful to apply it!  How?  By </w:t>
      </w:r>
      <w:proofErr w:type="gramStart"/>
      <w:r w:rsidRPr="00E362D0">
        <w:rPr>
          <w:rFonts w:asciiTheme="minorHAnsi" w:hAnsiTheme="minorHAnsi" w:cs="Andalus"/>
        </w:rPr>
        <w:t>faith.</w:t>
      </w:r>
      <w:proofErr w:type="gramEnd"/>
      <w:r w:rsidRPr="00E362D0">
        <w:rPr>
          <w:rFonts w:asciiTheme="minorHAnsi" w:hAnsiTheme="minorHAnsi" w:cs="Andalus"/>
        </w:rPr>
        <w:t xml:space="preserve"> . .]</w:t>
      </w:r>
    </w:p>
    <w:p w:rsidR="00E362D0" w:rsidRPr="00E362D0" w:rsidRDefault="00E362D0" w:rsidP="00E362D0">
      <w:pPr>
        <w:rPr>
          <w:rFonts w:asciiTheme="minorHAnsi" w:hAnsiTheme="minorHAnsi" w:cs="Andalus"/>
        </w:rPr>
      </w:pPr>
    </w:p>
    <w:p w:rsidR="00E362D0" w:rsidRPr="00E362D0" w:rsidRDefault="00E362D0" w:rsidP="00E362D0">
      <w:pPr>
        <w:ind w:left="720" w:hanging="720"/>
        <w:rPr>
          <w:rFonts w:asciiTheme="minorHAnsi" w:hAnsiTheme="minorHAnsi" w:cs="Andalus"/>
        </w:rPr>
      </w:pPr>
      <w:r w:rsidRPr="00E362D0">
        <w:rPr>
          <w:rFonts w:asciiTheme="minorHAnsi" w:hAnsiTheme="minorHAnsi" w:cs="Andalus"/>
        </w:rPr>
        <w:t>Faith is the living choice by which we incarnate Christ, beginning with His creation and ownership of all.  vv. 1, 2</w:t>
      </w:r>
    </w:p>
    <w:p w:rsidR="00E362D0" w:rsidRPr="00E362D0" w:rsidRDefault="00E362D0" w:rsidP="00E362D0">
      <w:pPr>
        <w:rPr>
          <w:rFonts w:asciiTheme="minorHAnsi" w:hAnsiTheme="minorHAnsi" w:cs="Andalus"/>
        </w:rPr>
      </w:pPr>
    </w:p>
    <w:p w:rsidR="00E362D0" w:rsidRPr="00E362D0" w:rsidRDefault="00E362D0" w:rsidP="00E362D0">
      <w:pPr>
        <w:rPr>
          <w:rFonts w:asciiTheme="minorHAnsi" w:hAnsiTheme="minorHAnsi" w:cs="Andalus"/>
        </w:rPr>
      </w:pPr>
      <w:r w:rsidRPr="00E362D0">
        <w:rPr>
          <w:rFonts w:asciiTheme="minorHAnsi" w:hAnsiTheme="minorHAnsi" w:cs="Andalus"/>
        </w:rPr>
        <w:t>Think about it: that’s how all of God’s servants were proven:  v. 3</w:t>
      </w:r>
    </w:p>
    <w:p w:rsidR="00E362D0" w:rsidRPr="00E362D0" w:rsidRDefault="00E362D0" w:rsidP="00E362D0">
      <w:pPr>
        <w:rPr>
          <w:rFonts w:asciiTheme="minorHAnsi" w:hAnsiTheme="minorHAnsi" w:cs="Andalus"/>
        </w:rPr>
      </w:pPr>
    </w:p>
    <w:p w:rsidR="00E362D0" w:rsidRPr="00E362D0" w:rsidRDefault="00E362D0" w:rsidP="00E362D0">
      <w:pPr>
        <w:pStyle w:val="ListParagraph"/>
        <w:numPr>
          <w:ilvl w:val="0"/>
          <w:numId w:val="1"/>
        </w:numPr>
        <w:rPr>
          <w:rFonts w:asciiTheme="minorHAnsi" w:hAnsiTheme="minorHAnsi" w:cs="Andalus"/>
        </w:rPr>
      </w:pPr>
      <w:r w:rsidRPr="00E362D0">
        <w:rPr>
          <w:rFonts w:asciiTheme="minorHAnsi" w:hAnsiTheme="minorHAnsi" w:cs="Andalus"/>
        </w:rPr>
        <w:t xml:space="preserve">Abel, for example, was justified by faith.  v. 4   </w:t>
      </w:r>
    </w:p>
    <w:p w:rsidR="00E362D0" w:rsidRPr="00E362D0" w:rsidRDefault="00E362D0" w:rsidP="00E362D0">
      <w:pPr>
        <w:pStyle w:val="ListParagraph"/>
        <w:numPr>
          <w:ilvl w:val="0"/>
          <w:numId w:val="1"/>
        </w:numPr>
        <w:rPr>
          <w:rFonts w:asciiTheme="minorHAnsi" w:hAnsiTheme="minorHAnsi" w:cs="Andalus"/>
        </w:rPr>
      </w:pPr>
      <w:r w:rsidRPr="00E362D0">
        <w:rPr>
          <w:rFonts w:asciiTheme="minorHAnsi" w:hAnsiTheme="minorHAnsi" w:cs="Andalus"/>
        </w:rPr>
        <w:t>Enoch showed that faith is the only way to please God.  vv. 5, 6</w:t>
      </w:r>
    </w:p>
    <w:p w:rsidR="00E362D0" w:rsidRPr="00E362D0" w:rsidRDefault="00E362D0" w:rsidP="00E362D0">
      <w:pPr>
        <w:pStyle w:val="ListParagraph"/>
        <w:numPr>
          <w:ilvl w:val="0"/>
          <w:numId w:val="1"/>
        </w:numPr>
        <w:rPr>
          <w:rFonts w:asciiTheme="minorHAnsi" w:hAnsiTheme="minorHAnsi" w:cs="Andalus"/>
        </w:rPr>
      </w:pPr>
      <w:r w:rsidRPr="00E362D0">
        <w:rPr>
          <w:rFonts w:asciiTheme="minorHAnsi" w:hAnsiTheme="minorHAnsi" w:cs="Andalus"/>
        </w:rPr>
        <w:t>Noah showed that faith enables us to escape judgment.  v. 7</w:t>
      </w:r>
    </w:p>
    <w:p w:rsidR="00E362D0" w:rsidRPr="00E362D0" w:rsidRDefault="00E362D0" w:rsidP="00E362D0">
      <w:pPr>
        <w:pStyle w:val="ListParagraph"/>
        <w:numPr>
          <w:ilvl w:val="0"/>
          <w:numId w:val="1"/>
        </w:numPr>
        <w:rPr>
          <w:rFonts w:asciiTheme="minorHAnsi" w:hAnsiTheme="minorHAnsi" w:cs="Andalus"/>
        </w:rPr>
      </w:pPr>
      <w:r w:rsidRPr="00E362D0">
        <w:rPr>
          <w:rFonts w:asciiTheme="minorHAnsi" w:hAnsiTheme="minorHAnsi" w:cs="Andalus"/>
        </w:rPr>
        <w:t>Abraham showed how to love God more than the world.  vv. 8-10</w:t>
      </w:r>
    </w:p>
    <w:p w:rsidR="00E362D0" w:rsidRPr="00E362D0" w:rsidRDefault="00E362D0" w:rsidP="00E362D0">
      <w:pPr>
        <w:pStyle w:val="ListParagraph"/>
        <w:numPr>
          <w:ilvl w:val="0"/>
          <w:numId w:val="1"/>
        </w:numPr>
        <w:rPr>
          <w:rFonts w:asciiTheme="minorHAnsi" w:hAnsiTheme="minorHAnsi" w:cs="Andalus"/>
        </w:rPr>
      </w:pPr>
      <w:r w:rsidRPr="00E362D0">
        <w:rPr>
          <w:rFonts w:asciiTheme="minorHAnsi" w:hAnsiTheme="minorHAnsi" w:cs="Andalus"/>
        </w:rPr>
        <w:t>Sarah showed that we can trust God to keep His promises.  vv. 11, 12</w:t>
      </w:r>
    </w:p>
    <w:p w:rsidR="00E362D0" w:rsidRPr="00E362D0" w:rsidRDefault="00E362D0" w:rsidP="00E362D0">
      <w:pPr>
        <w:pStyle w:val="ListParagraph"/>
        <w:numPr>
          <w:ilvl w:val="0"/>
          <w:numId w:val="1"/>
        </w:numPr>
        <w:rPr>
          <w:rFonts w:asciiTheme="minorHAnsi" w:hAnsiTheme="minorHAnsi" w:cs="Andalus"/>
        </w:rPr>
      </w:pPr>
      <w:r w:rsidRPr="00E362D0">
        <w:rPr>
          <w:rFonts w:asciiTheme="minorHAnsi" w:hAnsiTheme="minorHAnsi" w:cs="Andalus"/>
        </w:rPr>
        <w:t>The patriarchs (Abraham, Isaac, Jacob, Joseph) all exemplified that their faith looked beyond this present life.  vv. 13-22</w:t>
      </w:r>
    </w:p>
    <w:p w:rsidR="00E362D0" w:rsidRPr="00E362D0" w:rsidRDefault="00E362D0" w:rsidP="00E362D0">
      <w:pPr>
        <w:pStyle w:val="ListParagraph"/>
        <w:numPr>
          <w:ilvl w:val="0"/>
          <w:numId w:val="1"/>
        </w:numPr>
        <w:rPr>
          <w:rFonts w:asciiTheme="minorHAnsi" w:hAnsiTheme="minorHAnsi" w:cs="Andalus"/>
        </w:rPr>
      </w:pPr>
      <w:r w:rsidRPr="00E362D0">
        <w:rPr>
          <w:rFonts w:asciiTheme="minorHAnsi" w:hAnsiTheme="minorHAnsi" w:cs="Andalus"/>
        </w:rPr>
        <w:t xml:space="preserve">Moses, too, acted in faith leading Israel out of Egypt, and even </w:t>
      </w:r>
      <w:proofErr w:type="spellStart"/>
      <w:r w:rsidRPr="00E362D0">
        <w:rPr>
          <w:rFonts w:asciiTheme="minorHAnsi" w:hAnsiTheme="minorHAnsi" w:cs="Andalus"/>
        </w:rPr>
        <w:t>Rahab</w:t>
      </w:r>
      <w:proofErr w:type="spellEnd"/>
      <w:r w:rsidRPr="00E362D0">
        <w:rPr>
          <w:rFonts w:asciiTheme="minorHAnsi" w:hAnsiTheme="minorHAnsi" w:cs="Andalus"/>
        </w:rPr>
        <w:t xml:space="preserve"> believed God as Israel entered the Promised Land.  vv. 23-31</w:t>
      </w:r>
    </w:p>
    <w:p w:rsidR="00E362D0" w:rsidRDefault="00E362D0" w:rsidP="00E362D0">
      <w:pPr>
        <w:ind w:left="720" w:hanging="720"/>
        <w:rPr>
          <w:rFonts w:asciiTheme="minorHAnsi" w:hAnsiTheme="minorHAnsi" w:cs="Andalus"/>
        </w:rPr>
      </w:pPr>
    </w:p>
    <w:p w:rsidR="00E362D0" w:rsidRDefault="00E362D0" w:rsidP="00E362D0">
      <w:pPr>
        <w:ind w:left="720" w:hanging="720"/>
        <w:rPr>
          <w:rFonts w:asciiTheme="minorHAnsi" w:hAnsiTheme="minorHAnsi" w:cs="Andalus"/>
        </w:rPr>
      </w:pPr>
      <w:r w:rsidRPr="00E362D0">
        <w:rPr>
          <w:rFonts w:asciiTheme="minorHAnsi" w:hAnsiTheme="minorHAnsi" w:cs="Andalus"/>
        </w:rPr>
        <w:t xml:space="preserve">Many others showed that acts of faith lead to victory, and some, that God could keep them faithful even in suffering.  All of these examples were for us, and we all will receive the promised inheritance at the right time.  </w:t>
      </w:r>
      <w:proofErr w:type="gramStart"/>
      <w:r w:rsidRPr="00E362D0">
        <w:rPr>
          <w:rFonts w:asciiTheme="minorHAnsi" w:hAnsiTheme="minorHAnsi" w:cs="Andalus"/>
        </w:rPr>
        <w:t>vv</w:t>
      </w:r>
      <w:proofErr w:type="gramEnd"/>
      <w:r w:rsidRPr="00E362D0">
        <w:rPr>
          <w:rFonts w:asciiTheme="minorHAnsi" w:hAnsiTheme="minorHAnsi" w:cs="Andalus"/>
        </w:rPr>
        <w:t>. 32-40</w:t>
      </w:r>
    </w:p>
    <w:p w:rsidR="00E362D0" w:rsidRPr="00E362D0" w:rsidRDefault="00E362D0" w:rsidP="00E362D0">
      <w:pPr>
        <w:ind w:left="720" w:hanging="720"/>
        <w:rPr>
          <w:rFonts w:asciiTheme="minorHAnsi" w:hAnsiTheme="minorHAnsi" w:cs="Andalus"/>
        </w:rPr>
      </w:pPr>
    </w:p>
    <w:p w:rsidR="00E362D0" w:rsidRPr="00E362D0" w:rsidRDefault="00E362D0" w:rsidP="00E362D0">
      <w:pPr>
        <w:rPr>
          <w:rFonts w:asciiTheme="minorHAnsi" w:hAnsiTheme="minorHAnsi" w:cs="Andalus"/>
          <w:b/>
        </w:rPr>
      </w:pPr>
      <w:r w:rsidRPr="00E362D0">
        <w:rPr>
          <w:rFonts w:asciiTheme="minorHAnsi" w:hAnsiTheme="minorHAnsi" w:cs="Andalus"/>
          <w:i/>
          <w:iCs/>
        </w:rPr>
        <w:t xml:space="preserve">    </w:t>
      </w:r>
      <w:r w:rsidRPr="00E362D0">
        <w:rPr>
          <w:rFonts w:asciiTheme="minorHAnsi" w:hAnsiTheme="minorHAnsi" w:cs="Andalus"/>
          <w:i/>
          <w:iCs/>
        </w:rPr>
        <w:tab/>
      </w:r>
      <w:r w:rsidRPr="00E362D0">
        <w:rPr>
          <w:rFonts w:asciiTheme="minorHAnsi" w:hAnsiTheme="minorHAnsi" w:cs="Andalus"/>
          <w:b/>
          <w:i/>
          <w:iCs/>
        </w:rPr>
        <w:t>So, once again, what is faith and how does it work?</w:t>
      </w:r>
    </w:p>
    <w:p w:rsidR="00E362D0" w:rsidRPr="00E362D0" w:rsidRDefault="00E362D0" w:rsidP="00E362D0">
      <w:pPr>
        <w:rPr>
          <w:rFonts w:asciiTheme="minorHAnsi" w:hAnsiTheme="minorHAnsi" w:cs="Andalus"/>
        </w:rPr>
      </w:pPr>
      <w:r w:rsidRPr="00E362D0">
        <w:rPr>
          <w:rFonts w:asciiTheme="minorHAnsi" w:hAnsiTheme="minorHAnsi" w:cs="Andalus"/>
        </w:rPr>
        <w:tab/>
      </w:r>
      <w:r w:rsidRPr="00E362D0">
        <w:rPr>
          <w:rFonts w:asciiTheme="minorHAnsi" w:hAnsiTheme="minorHAnsi" w:cs="Andalus"/>
        </w:rPr>
        <w:tab/>
      </w:r>
      <w:r w:rsidRPr="00E362D0">
        <w:rPr>
          <w:rFonts w:asciiTheme="minorHAnsi" w:hAnsiTheme="minorHAnsi" w:cs="Andalus"/>
        </w:rPr>
        <w:tab/>
      </w:r>
    </w:p>
    <w:p w:rsidR="00E362D0" w:rsidRPr="00E362D0" w:rsidRDefault="00E362D0" w:rsidP="00E362D0">
      <w:pPr>
        <w:ind w:left="720" w:hanging="720"/>
        <w:rPr>
          <w:rFonts w:asciiTheme="minorHAnsi" w:hAnsiTheme="minorHAnsi" w:cs="Andalus"/>
          <w:i/>
          <w:iCs/>
        </w:rPr>
      </w:pPr>
      <w:r w:rsidRPr="00E362D0">
        <w:rPr>
          <w:rFonts w:asciiTheme="minorHAnsi" w:hAnsiTheme="minorHAnsi" w:cs="Andalus"/>
          <w:i/>
          <w:iCs/>
        </w:rPr>
        <w:t xml:space="preserve">1.  Faith is NOT. . . </w:t>
      </w:r>
    </w:p>
    <w:p w:rsidR="00E362D0" w:rsidRPr="00E362D0" w:rsidRDefault="00E362D0" w:rsidP="00E362D0">
      <w:pPr>
        <w:pStyle w:val="ListParagraph"/>
        <w:numPr>
          <w:ilvl w:val="1"/>
          <w:numId w:val="3"/>
        </w:numPr>
        <w:rPr>
          <w:rFonts w:asciiTheme="minorHAnsi" w:hAnsiTheme="minorHAnsi" w:cs="Andalus"/>
          <w:i/>
          <w:iCs/>
        </w:rPr>
      </w:pPr>
      <w:proofErr w:type="gramStart"/>
      <w:r w:rsidRPr="00E362D0">
        <w:rPr>
          <w:rFonts w:asciiTheme="minorHAnsi" w:hAnsiTheme="minorHAnsi" w:cs="Andalus"/>
          <w:i/>
          <w:iCs/>
        </w:rPr>
        <w:t>fearlessness</w:t>
      </w:r>
      <w:proofErr w:type="gramEnd"/>
      <w:r w:rsidRPr="00E362D0">
        <w:rPr>
          <w:rFonts w:asciiTheme="minorHAnsi" w:hAnsiTheme="minorHAnsi" w:cs="Andalus"/>
          <w:i/>
          <w:iCs/>
        </w:rPr>
        <w:t>, self-confidence, or irrationality.</w:t>
      </w:r>
    </w:p>
    <w:p w:rsidR="00E362D0" w:rsidRPr="00E362D0" w:rsidRDefault="00E362D0" w:rsidP="00E362D0">
      <w:pPr>
        <w:pStyle w:val="ListParagraph"/>
        <w:numPr>
          <w:ilvl w:val="1"/>
          <w:numId w:val="3"/>
        </w:numPr>
        <w:rPr>
          <w:rFonts w:asciiTheme="minorHAnsi" w:hAnsiTheme="minorHAnsi" w:cs="Andalus"/>
          <w:i/>
          <w:iCs/>
        </w:rPr>
      </w:pPr>
      <w:proofErr w:type="gramStart"/>
      <w:r w:rsidRPr="00E362D0">
        <w:rPr>
          <w:rFonts w:asciiTheme="minorHAnsi" w:hAnsiTheme="minorHAnsi" w:cs="Andalus"/>
          <w:i/>
          <w:iCs/>
        </w:rPr>
        <w:t>intuition</w:t>
      </w:r>
      <w:proofErr w:type="gramEnd"/>
      <w:r w:rsidRPr="00E362D0">
        <w:rPr>
          <w:rFonts w:asciiTheme="minorHAnsi" w:hAnsiTheme="minorHAnsi" w:cs="Andalus"/>
          <w:i/>
          <w:iCs/>
        </w:rPr>
        <w:t>, “peace,” or “a certain feeling.”</w:t>
      </w:r>
    </w:p>
    <w:p w:rsidR="00E362D0" w:rsidRPr="00E362D0" w:rsidRDefault="00E362D0" w:rsidP="00E362D0">
      <w:pPr>
        <w:pStyle w:val="ListParagraph"/>
        <w:numPr>
          <w:ilvl w:val="1"/>
          <w:numId w:val="3"/>
        </w:numPr>
        <w:rPr>
          <w:rFonts w:asciiTheme="minorHAnsi" w:hAnsiTheme="minorHAnsi" w:cs="Andalus"/>
          <w:i/>
          <w:iCs/>
        </w:rPr>
      </w:pPr>
      <w:proofErr w:type="gramStart"/>
      <w:r w:rsidRPr="00E362D0">
        <w:rPr>
          <w:rFonts w:asciiTheme="minorHAnsi" w:hAnsiTheme="minorHAnsi" w:cs="Andalus"/>
          <w:i/>
          <w:iCs/>
        </w:rPr>
        <w:t>an</w:t>
      </w:r>
      <w:proofErr w:type="gramEnd"/>
      <w:r w:rsidRPr="00E362D0">
        <w:rPr>
          <w:rFonts w:asciiTheme="minorHAnsi" w:hAnsiTheme="minorHAnsi" w:cs="Andalus"/>
          <w:i/>
          <w:iCs/>
        </w:rPr>
        <w:t xml:space="preserve"> impression, dream, vision, or majority opinion. </w:t>
      </w:r>
    </w:p>
    <w:p w:rsidR="00E362D0" w:rsidRPr="00E362D0" w:rsidRDefault="00E362D0" w:rsidP="00E362D0">
      <w:pPr>
        <w:rPr>
          <w:rFonts w:asciiTheme="minorHAnsi" w:hAnsiTheme="minorHAnsi" w:cs="Andalus"/>
        </w:rPr>
      </w:pPr>
    </w:p>
    <w:p w:rsidR="00E362D0" w:rsidRPr="00E362D0" w:rsidRDefault="00E362D0" w:rsidP="00E362D0">
      <w:pPr>
        <w:rPr>
          <w:rFonts w:asciiTheme="minorHAnsi" w:hAnsiTheme="minorHAnsi" w:cs="Andalus"/>
          <w:b/>
          <w:bCs/>
        </w:rPr>
      </w:pPr>
      <w:r w:rsidRPr="00E362D0">
        <w:rPr>
          <w:rFonts w:asciiTheme="minorHAnsi" w:hAnsiTheme="minorHAnsi" w:cs="Andalus"/>
        </w:rPr>
        <w:t xml:space="preserve">Faith IS the knowledge that what God says is true, and that we are both spiritually safe and morally wise when we act on that truth.  Faith, therefore, opens our eyes to spiritual realities and strengthens our hearts to act accordingly. </w:t>
      </w:r>
      <w:r w:rsidRPr="00E362D0">
        <w:rPr>
          <w:rFonts w:asciiTheme="minorHAnsi" w:hAnsiTheme="minorHAnsi" w:cs="Andalus"/>
          <w:b/>
          <w:bCs/>
        </w:rPr>
        <w:t xml:space="preserve">So, this chapter is teaching that </w:t>
      </w:r>
      <w:r>
        <w:rPr>
          <w:rFonts w:asciiTheme="minorHAnsi" w:hAnsiTheme="minorHAnsi" w:cs="Andalus"/>
          <w:b/>
          <w:bCs/>
        </w:rPr>
        <w:t xml:space="preserve">-- </w:t>
      </w:r>
      <w:r w:rsidRPr="00E362D0">
        <w:rPr>
          <w:rFonts w:asciiTheme="minorHAnsi" w:hAnsiTheme="minorHAnsi" w:cs="Andalus"/>
          <w:b/>
          <w:bCs/>
          <w:i/>
          <w:iCs/>
        </w:rPr>
        <w:t>What I hear of God’s Word, if I believe it, enables me to “see” things God tells me are realities, and brings me to obey Him as the trustworthy Creator of all things.</w:t>
      </w:r>
    </w:p>
    <w:p w:rsidR="00E362D0" w:rsidRPr="00E362D0" w:rsidRDefault="00E362D0" w:rsidP="00E362D0">
      <w:pPr>
        <w:rPr>
          <w:rFonts w:asciiTheme="minorHAnsi" w:hAnsiTheme="minorHAnsi" w:cs="Andalus"/>
        </w:rPr>
      </w:pPr>
    </w:p>
    <w:p w:rsidR="00E362D0" w:rsidRPr="00E362D0" w:rsidRDefault="00E362D0" w:rsidP="00E362D0">
      <w:pPr>
        <w:ind w:left="720" w:hanging="720"/>
        <w:rPr>
          <w:rFonts w:asciiTheme="minorHAnsi" w:hAnsiTheme="minorHAnsi" w:cs="Andalus"/>
        </w:rPr>
      </w:pPr>
      <w:r w:rsidRPr="00E362D0">
        <w:rPr>
          <w:rFonts w:asciiTheme="minorHAnsi" w:hAnsiTheme="minorHAnsi" w:cs="Andalus"/>
          <w:i/>
          <w:iCs/>
        </w:rPr>
        <w:t xml:space="preserve">2. How does faith work, or how do we practice it? </w:t>
      </w:r>
    </w:p>
    <w:p w:rsidR="00E362D0" w:rsidRPr="00E362D0" w:rsidRDefault="00E362D0" w:rsidP="00E362D0">
      <w:pPr>
        <w:rPr>
          <w:rFonts w:asciiTheme="minorHAnsi" w:hAnsiTheme="minorHAnsi" w:cs="Andalus"/>
        </w:rPr>
      </w:pPr>
    </w:p>
    <w:p w:rsidR="00E362D0" w:rsidRPr="00E362D0" w:rsidRDefault="00E362D0" w:rsidP="00E362D0">
      <w:pPr>
        <w:rPr>
          <w:rFonts w:asciiTheme="minorHAnsi" w:hAnsiTheme="minorHAnsi" w:cs="Andalus"/>
        </w:rPr>
      </w:pPr>
      <w:r w:rsidRPr="00E362D0">
        <w:rPr>
          <w:rFonts w:asciiTheme="minorHAnsi" w:hAnsiTheme="minorHAnsi" w:cs="Andalus"/>
        </w:rPr>
        <w:t>Our author’s answer to that question is to point to the heroes of the faith from bygone days.  We discover them in many and varied circumstances, but all have in common that they took G</w:t>
      </w:r>
      <w:r>
        <w:rPr>
          <w:rFonts w:asciiTheme="minorHAnsi" w:hAnsiTheme="minorHAnsi" w:cs="Andalus"/>
        </w:rPr>
        <w:t>od at His word and acted accord</w:t>
      </w:r>
      <w:r w:rsidRPr="00E362D0">
        <w:rPr>
          <w:rFonts w:asciiTheme="minorHAnsi" w:hAnsiTheme="minorHAnsi" w:cs="Andalus"/>
        </w:rPr>
        <w:t>ingly, though they may not have done so perfectly or even consistently.  But each example has its own lessons. . .</w:t>
      </w:r>
    </w:p>
    <w:p w:rsidR="00E362D0" w:rsidRPr="00E362D0" w:rsidRDefault="00E362D0" w:rsidP="00E362D0">
      <w:pPr>
        <w:rPr>
          <w:rFonts w:asciiTheme="minorHAnsi" w:hAnsiTheme="minorHAnsi" w:cs="Andalus"/>
        </w:rPr>
      </w:pPr>
      <w:r>
        <w:rPr>
          <w:rFonts w:asciiTheme="minorHAnsi" w:hAnsiTheme="minorHAnsi" w:cs="Andalus"/>
        </w:rPr>
        <w:tab/>
      </w:r>
      <w:r w:rsidRPr="00E362D0">
        <w:rPr>
          <w:rFonts w:asciiTheme="minorHAnsi" w:hAnsiTheme="minorHAnsi" w:cs="Andalus"/>
        </w:rPr>
        <w:t>From Abel we learn obedience.</w:t>
      </w:r>
      <w:r w:rsidRPr="00E362D0">
        <w:rPr>
          <w:rFonts w:asciiTheme="minorHAnsi" w:hAnsiTheme="minorHAnsi" w:cs="Andalus"/>
        </w:rPr>
        <w:tab/>
        <w:t xml:space="preserve">    </w:t>
      </w:r>
      <w:r>
        <w:rPr>
          <w:rFonts w:asciiTheme="minorHAnsi" w:hAnsiTheme="minorHAnsi" w:cs="Andalus"/>
        </w:rPr>
        <w:tab/>
      </w:r>
      <w:r w:rsidRPr="00E362D0">
        <w:rPr>
          <w:rFonts w:asciiTheme="minorHAnsi" w:hAnsiTheme="minorHAnsi" w:cs="Andalus"/>
        </w:rPr>
        <w:t>From Enoch we learn persistence.</w:t>
      </w:r>
    </w:p>
    <w:p w:rsidR="00E362D0" w:rsidRPr="00E362D0" w:rsidRDefault="00E362D0" w:rsidP="00E362D0">
      <w:pPr>
        <w:rPr>
          <w:rFonts w:asciiTheme="minorHAnsi" w:hAnsiTheme="minorHAnsi" w:cs="Andalus"/>
        </w:rPr>
      </w:pPr>
      <w:r>
        <w:rPr>
          <w:rFonts w:asciiTheme="minorHAnsi" w:hAnsiTheme="minorHAnsi" w:cs="Andalus"/>
        </w:rPr>
        <w:tab/>
      </w:r>
      <w:r w:rsidRPr="00E362D0">
        <w:rPr>
          <w:rFonts w:asciiTheme="minorHAnsi" w:hAnsiTheme="minorHAnsi" w:cs="Andalus"/>
        </w:rPr>
        <w:t xml:space="preserve">From Noah we learn preparation.  </w:t>
      </w:r>
      <w:r>
        <w:rPr>
          <w:rFonts w:asciiTheme="minorHAnsi" w:hAnsiTheme="minorHAnsi" w:cs="Andalus"/>
        </w:rPr>
        <w:tab/>
      </w:r>
      <w:r>
        <w:rPr>
          <w:rFonts w:asciiTheme="minorHAnsi" w:hAnsiTheme="minorHAnsi" w:cs="Andalus"/>
        </w:rPr>
        <w:tab/>
      </w:r>
      <w:r w:rsidRPr="00E362D0">
        <w:rPr>
          <w:rFonts w:asciiTheme="minorHAnsi" w:hAnsiTheme="minorHAnsi" w:cs="Andalus"/>
        </w:rPr>
        <w:t>From Sarah we learn patience.</w:t>
      </w:r>
    </w:p>
    <w:p w:rsidR="00E362D0" w:rsidRPr="00E362D0" w:rsidRDefault="00E362D0" w:rsidP="00E362D0">
      <w:pPr>
        <w:rPr>
          <w:rFonts w:asciiTheme="minorHAnsi" w:hAnsiTheme="minorHAnsi" w:cs="Andalus"/>
        </w:rPr>
      </w:pPr>
      <w:r>
        <w:rPr>
          <w:rFonts w:asciiTheme="minorHAnsi" w:hAnsiTheme="minorHAnsi" w:cs="Andalus"/>
        </w:rPr>
        <w:tab/>
      </w:r>
      <w:r w:rsidRPr="00E362D0">
        <w:rPr>
          <w:rFonts w:asciiTheme="minorHAnsi" w:hAnsiTheme="minorHAnsi" w:cs="Andalus"/>
        </w:rPr>
        <w:t xml:space="preserve">From Moses we learn boldness.      </w:t>
      </w:r>
      <w:r>
        <w:rPr>
          <w:rFonts w:asciiTheme="minorHAnsi" w:hAnsiTheme="minorHAnsi" w:cs="Andalus"/>
        </w:rPr>
        <w:tab/>
      </w:r>
      <w:r>
        <w:rPr>
          <w:rFonts w:asciiTheme="minorHAnsi" w:hAnsiTheme="minorHAnsi" w:cs="Andalus"/>
        </w:rPr>
        <w:tab/>
      </w:r>
      <w:r w:rsidRPr="00E362D0">
        <w:rPr>
          <w:rFonts w:asciiTheme="minorHAnsi" w:hAnsiTheme="minorHAnsi" w:cs="Andalus"/>
        </w:rPr>
        <w:t xml:space="preserve">From </w:t>
      </w:r>
      <w:proofErr w:type="spellStart"/>
      <w:r w:rsidRPr="00E362D0">
        <w:rPr>
          <w:rFonts w:asciiTheme="minorHAnsi" w:hAnsiTheme="minorHAnsi" w:cs="Andalus"/>
        </w:rPr>
        <w:t>Rahab</w:t>
      </w:r>
      <w:proofErr w:type="spellEnd"/>
      <w:r w:rsidRPr="00E362D0">
        <w:rPr>
          <w:rFonts w:asciiTheme="minorHAnsi" w:hAnsiTheme="minorHAnsi" w:cs="Andalus"/>
        </w:rPr>
        <w:t xml:space="preserve"> we learn grace.</w:t>
      </w:r>
    </w:p>
    <w:p w:rsidR="00E362D0" w:rsidRPr="00E362D0" w:rsidRDefault="00E362D0" w:rsidP="00E362D0">
      <w:pPr>
        <w:rPr>
          <w:rFonts w:asciiTheme="minorHAnsi" w:hAnsiTheme="minorHAnsi" w:cs="Andalus"/>
        </w:rPr>
      </w:pPr>
    </w:p>
    <w:p w:rsidR="00E362D0" w:rsidRPr="00E362D0" w:rsidRDefault="00E362D0" w:rsidP="00E362D0">
      <w:pPr>
        <w:rPr>
          <w:rFonts w:asciiTheme="minorHAnsi" w:hAnsiTheme="minorHAnsi" w:cs="Andalus"/>
        </w:rPr>
      </w:pPr>
      <w:r>
        <w:rPr>
          <w:rFonts w:asciiTheme="minorHAnsi" w:hAnsiTheme="minorHAnsi" w:cs="Andalus"/>
          <w:i/>
          <w:iCs/>
        </w:rPr>
        <w:t>3. Do I really have faith</w:t>
      </w:r>
      <w:r w:rsidRPr="00E362D0">
        <w:rPr>
          <w:rFonts w:asciiTheme="minorHAnsi" w:hAnsiTheme="minorHAnsi" w:cs="Andalus"/>
          <w:i/>
          <w:iCs/>
        </w:rPr>
        <w:t xml:space="preserve"> or just wishful thinking?    </w:t>
      </w:r>
    </w:p>
    <w:p w:rsidR="00E362D0" w:rsidRPr="00E362D0" w:rsidRDefault="00E362D0" w:rsidP="00E362D0">
      <w:pPr>
        <w:rPr>
          <w:rFonts w:asciiTheme="minorHAnsi" w:hAnsiTheme="minorHAnsi" w:cs="Andalus"/>
        </w:rPr>
      </w:pPr>
    </w:p>
    <w:p w:rsidR="004B30AA" w:rsidRPr="00E362D0" w:rsidRDefault="00E362D0" w:rsidP="00E362D0">
      <w:pPr>
        <w:rPr>
          <w:rFonts w:asciiTheme="minorHAnsi" w:hAnsiTheme="minorHAnsi"/>
        </w:rPr>
      </w:pPr>
      <w:r w:rsidRPr="00E362D0">
        <w:rPr>
          <w:rFonts w:asciiTheme="minorHAnsi" w:hAnsiTheme="minorHAnsi" w:cs="Andalus"/>
        </w:rPr>
        <w:t xml:space="preserve">Faith engages God’s Word, </w:t>
      </w:r>
      <w:proofErr w:type="spellStart"/>
      <w:r w:rsidRPr="00E362D0">
        <w:rPr>
          <w:rFonts w:asciiTheme="minorHAnsi" w:hAnsiTheme="minorHAnsi" w:cs="Andalus"/>
          <w:i/>
          <w:iCs/>
        </w:rPr>
        <w:t>i</w:t>
      </w:r>
      <w:proofErr w:type="spellEnd"/>
      <w:r w:rsidRPr="00E362D0">
        <w:rPr>
          <w:rFonts w:asciiTheme="minorHAnsi" w:hAnsiTheme="minorHAnsi" w:cs="Andalus"/>
          <w:i/>
          <w:iCs/>
        </w:rPr>
        <w:t>. e.</w:t>
      </w:r>
      <w:r w:rsidRPr="00E362D0">
        <w:rPr>
          <w:rFonts w:asciiTheme="minorHAnsi" w:hAnsiTheme="minorHAnsi" w:cs="Andalus"/>
        </w:rPr>
        <w:t>, knows and applies it.  This means relentlessly applying the principles of God’s grace, love, and power to my life when I am, for example, sick, betrayed, maligned, or abandoned.</w:t>
      </w:r>
    </w:p>
    <w:sectPr w:rsidR="004B30AA" w:rsidRPr="00E362D0" w:rsidSect="00E362D0">
      <w:footerReference w:type="default" r:id="rId5"/>
      <w:type w:val="nextPage"/>
      <w:pgSz w:w="12240" w:h="15840" w:code="1"/>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dalus">
    <w:panose1 w:val="02010000000000000000"/>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7AE" w:rsidRDefault="00E362D0">
    <w:pPr>
      <w:tabs>
        <w:tab w:val="left" w:pos="720"/>
        <w:tab w:val="left" w:pos="1440"/>
        <w:tab w:val="left" w:pos="2160"/>
        <w:tab w:val="left" w:pos="2880"/>
      </w:tabs>
      <w:ind w:left="3456" w:right="-1036" w:hanging="4492"/>
      <w:rPr>
        <w:rFonts w:ascii="Andalus" w:hAnsi="Andalus" w:cs="Andalus"/>
        <w:sz w:val="16"/>
        <w:szCs w:val="16"/>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92C14"/>
    <w:multiLevelType w:val="hybridMultilevel"/>
    <w:tmpl w:val="4748F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F57BC3"/>
    <w:multiLevelType w:val="hybridMultilevel"/>
    <w:tmpl w:val="93DE2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F80413"/>
    <w:multiLevelType w:val="hybridMultilevel"/>
    <w:tmpl w:val="16FAB5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00"/>
  <w:displayHorizontalDrawingGridEvery w:val="2"/>
  <w:displayVerticalDrawingGridEvery w:val="2"/>
  <w:characterSpacingControl w:val="doNotCompress"/>
  <w:compat/>
  <w:rsids>
    <w:rsidRoot w:val="00E362D0"/>
    <w:rsid w:val="004B30AA"/>
    <w:rsid w:val="004D245D"/>
    <w:rsid w:val="00592969"/>
    <w:rsid w:val="00932E4A"/>
    <w:rsid w:val="00BE20A9"/>
    <w:rsid w:val="00DA3C76"/>
    <w:rsid w:val="00E362D0"/>
    <w:rsid w:val="00E727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D0"/>
    <w:pPr>
      <w:autoSpaceDE w:val="0"/>
      <w:autoSpaceDN w:val="0"/>
      <w:adjustRightInd w:val="0"/>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E20A9"/>
    <w:pPr>
      <w:framePr w:w="7920" w:h="1980" w:hRule="exact" w:hSpace="180" w:wrap="auto" w:hAnchor="page" w:xAlign="center" w:yAlign="bottom"/>
      <w:autoSpaceDE/>
      <w:autoSpaceDN/>
      <w:adjustRightInd/>
      <w:ind w:left="2880"/>
    </w:pPr>
    <w:rPr>
      <w:rFonts w:ascii="Calibri" w:eastAsiaTheme="majorEastAsia" w:hAnsi="Calibri" w:cstheme="majorBidi"/>
      <w:sz w:val="22"/>
      <w:szCs w:val="24"/>
    </w:rPr>
  </w:style>
  <w:style w:type="paragraph" w:styleId="EnvelopeReturn">
    <w:name w:val="envelope return"/>
    <w:basedOn w:val="Normal"/>
    <w:uiPriority w:val="99"/>
    <w:semiHidden/>
    <w:unhideWhenUsed/>
    <w:rsid w:val="00BE20A9"/>
    <w:pPr>
      <w:autoSpaceDE/>
      <w:autoSpaceDN/>
      <w:adjustRightInd/>
    </w:pPr>
    <w:rPr>
      <w:rFonts w:ascii="Calibri" w:eastAsiaTheme="majorEastAsia" w:hAnsi="Calibri" w:cstheme="majorBidi"/>
      <w:sz w:val="18"/>
    </w:rPr>
  </w:style>
  <w:style w:type="paragraph" w:styleId="ListParagraph">
    <w:name w:val="List Paragraph"/>
    <w:basedOn w:val="Normal"/>
    <w:uiPriority w:val="34"/>
    <w:qFormat/>
    <w:rsid w:val="00E362D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415</Words>
  <Characters>2368</Characters>
  <Application>Microsoft Office Word</Application>
  <DocSecurity>0</DocSecurity>
  <Lines>19</Lines>
  <Paragraphs>5</Paragraphs>
  <ScaleCrop>false</ScaleCrop>
  <Company>Toshiba</Company>
  <LinksUpToDate>false</LinksUpToDate>
  <CharactersWithSpaces>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Korn</dc:creator>
  <cp:lastModifiedBy>Robert Korn</cp:lastModifiedBy>
  <cp:revision>1</cp:revision>
  <dcterms:created xsi:type="dcterms:W3CDTF">2015-04-13T16:43:00Z</dcterms:created>
  <dcterms:modified xsi:type="dcterms:W3CDTF">2015-04-13T16:52:00Z</dcterms:modified>
</cp:coreProperties>
</file>