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B1" w:rsidRPr="006222B1" w:rsidRDefault="006222B1" w:rsidP="006222B1">
      <w:pPr>
        <w:jc w:val="center"/>
        <w:rPr>
          <w:rFonts w:asciiTheme="minorHAnsi" w:hAnsiTheme="minorHAnsi" w:cs="Andalus"/>
          <w:b/>
          <w:sz w:val="28"/>
          <w:szCs w:val="28"/>
        </w:rPr>
      </w:pPr>
      <w:r w:rsidRPr="006222B1">
        <w:rPr>
          <w:rFonts w:asciiTheme="minorHAnsi" w:hAnsiTheme="minorHAnsi"/>
          <w:b/>
          <w:sz w:val="28"/>
          <w:szCs w:val="28"/>
          <w:lang w:val="en-CA"/>
        </w:rPr>
        <w:fldChar w:fldCharType="begin"/>
      </w:r>
      <w:r w:rsidRPr="006222B1">
        <w:rPr>
          <w:rFonts w:asciiTheme="minorHAnsi" w:hAnsiTheme="minorHAnsi"/>
          <w:b/>
          <w:sz w:val="28"/>
          <w:szCs w:val="28"/>
          <w:lang w:val="en-CA"/>
        </w:rPr>
        <w:instrText xml:space="preserve"> SEQ CHAPTER \h \r 1</w:instrText>
      </w:r>
      <w:r w:rsidRPr="006222B1">
        <w:rPr>
          <w:rFonts w:asciiTheme="minorHAnsi" w:hAnsiTheme="minorHAnsi"/>
          <w:b/>
          <w:sz w:val="28"/>
          <w:szCs w:val="28"/>
          <w:lang w:val="en-CA"/>
        </w:rPr>
        <w:fldChar w:fldCharType="end"/>
      </w:r>
      <w:r w:rsidRPr="006222B1">
        <w:rPr>
          <w:rFonts w:asciiTheme="minorHAnsi" w:hAnsiTheme="minorHAnsi" w:cs="Andalus"/>
          <w:b/>
          <w:sz w:val="28"/>
          <w:szCs w:val="28"/>
        </w:rPr>
        <w:t>Jesus, Our Great High Priest</w:t>
      </w:r>
    </w:p>
    <w:p w:rsidR="006222B1" w:rsidRPr="006222B1" w:rsidRDefault="006222B1" w:rsidP="006222B1">
      <w:pPr>
        <w:jc w:val="center"/>
        <w:rPr>
          <w:rFonts w:asciiTheme="minorHAnsi" w:hAnsiTheme="minorHAnsi" w:cs="Andalus"/>
          <w:b/>
          <w:sz w:val="28"/>
          <w:szCs w:val="28"/>
        </w:rPr>
      </w:pPr>
      <w:r w:rsidRPr="006222B1">
        <w:rPr>
          <w:rFonts w:asciiTheme="minorHAnsi" w:hAnsiTheme="minorHAnsi" w:cs="Andalus"/>
          <w:b/>
          <w:sz w:val="28"/>
          <w:szCs w:val="28"/>
        </w:rPr>
        <w:t>Hebrews: Hearing and Obeying God’s Son</w:t>
      </w:r>
    </w:p>
    <w:p w:rsidR="006222B1" w:rsidRPr="006222B1" w:rsidRDefault="006222B1" w:rsidP="006222B1">
      <w:pPr>
        <w:ind w:left="720"/>
        <w:jc w:val="center"/>
        <w:rPr>
          <w:rFonts w:asciiTheme="minorHAnsi" w:hAnsiTheme="minorHAnsi" w:cs="Andalus"/>
          <w:b/>
          <w:sz w:val="28"/>
          <w:szCs w:val="28"/>
        </w:rPr>
      </w:pPr>
      <w:r w:rsidRPr="006222B1">
        <w:rPr>
          <w:rFonts w:asciiTheme="minorHAnsi" w:hAnsiTheme="minorHAnsi" w:cs="Andalus"/>
          <w:b/>
          <w:sz w:val="28"/>
          <w:szCs w:val="28"/>
        </w:rPr>
        <w:t>Hebrews 1:5–2:4</w:t>
      </w:r>
    </w:p>
    <w:p w:rsidR="006222B1" w:rsidRPr="006222B1" w:rsidRDefault="006222B1" w:rsidP="006222B1">
      <w:pPr>
        <w:ind w:left="720"/>
        <w:jc w:val="center"/>
        <w:rPr>
          <w:rFonts w:asciiTheme="minorHAnsi" w:hAnsiTheme="minorHAnsi" w:cs="Andalus"/>
          <w:b/>
        </w:rPr>
      </w:pPr>
    </w:p>
    <w:p w:rsidR="006222B1" w:rsidRPr="006222B1" w:rsidRDefault="006222B1" w:rsidP="006222B1">
      <w:pPr>
        <w:jc w:val="center"/>
        <w:rPr>
          <w:rFonts w:asciiTheme="minorHAnsi" w:hAnsiTheme="minorHAnsi" w:cs="Andalus"/>
          <w:b/>
        </w:rPr>
      </w:pPr>
      <w:r w:rsidRPr="006222B1">
        <w:rPr>
          <w:rFonts w:asciiTheme="minorHAnsi" w:hAnsiTheme="minorHAnsi" w:cs="Andalus"/>
          <w:b/>
        </w:rPr>
        <w:t>Are you neglecting your salvation?</w:t>
      </w:r>
    </w:p>
    <w:p w:rsidR="006222B1" w:rsidRPr="006222B1" w:rsidRDefault="006222B1" w:rsidP="006222B1">
      <w:pPr>
        <w:rPr>
          <w:rFonts w:asciiTheme="minorHAnsi" w:hAnsiTheme="minorHAnsi" w:cs="Andalus"/>
        </w:rPr>
      </w:pPr>
      <w:r w:rsidRPr="006222B1">
        <w:rPr>
          <w:rFonts w:asciiTheme="minorHAnsi" w:hAnsiTheme="minorHAnsi" w:cs="Andalus"/>
        </w:rPr>
        <w:tab/>
      </w:r>
    </w:p>
    <w:p w:rsidR="006222B1" w:rsidRPr="006222B1" w:rsidRDefault="006222B1" w:rsidP="006222B1">
      <w:pPr>
        <w:rPr>
          <w:rFonts w:asciiTheme="minorHAnsi" w:hAnsiTheme="minorHAnsi" w:cs="Andalus"/>
        </w:rPr>
      </w:pPr>
      <w:r w:rsidRPr="006222B1">
        <w:rPr>
          <w:rFonts w:asciiTheme="minorHAnsi" w:hAnsiTheme="minorHAnsi" w:cs="Andalus"/>
        </w:rPr>
        <w:tab/>
        <w:t xml:space="preserve">God is speaking through His Son!  After reading a list of qualities and accomplishment of Jesus, the Son of God, we begin to see the </w:t>
      </w:r>
      <w:proofErr w:type="spellStart"/>
      <w:r w:rsidRPr="006222B1">
        <w:rPr>
          <w:rFonts w:asciiTheme="minorHAnsi" w:hAnsiTheme="minorHAnsi" w:cs="Andalus"/>
        </w:rPr>
        <w:t>implica-tions</w:t>
      </w:r>
      <w:proofErr w:type="spellEnd"/>
      <w:r w:rsidRPr="006222B1">
        <w:rPr>
          <w:rFonts w:asciiTheme="minorHAnsi" w:hAnsiTheme="minorHAnsi" w:cs="Andalus"/>
        </w:rPr>
        <w:t xml:space="preserve"> of His salvation, and hear a warning about being distracted from it. . .</w:t>
      </w:r>
    </w:p>
    <w:p w:rsidR="006222B1" w:rsidRPr="006222B1" w:rsidRDefault="006222B1" w:rsidP="006222B1">
      <w:pPr>
        <w:rPr>
          <w:rFonts w:asciiTheme="minorHAnsi" w:hAnsiTheme="minorHAnsi" w:cs="Andalus"/>
        </w:rPr>
      </w:pPr>
    </w:p>
    <w:p w:rsidR="006222B1" w:rsidRPr="006222B1" w:rsidRDefault="006222B1" w:rsidP="006222B1">
      <w:pPr>
        <w:rPr>
          <w:rFonts w:asciiTheme="minorHAnsi" w:hAnsiTheme="minorHAnsi" w:cs="Andalus"/>
        </w:rPr>
      </w:pPr>
      <w:r w:rsidRPr="006222B1">
        <w:rPr>
          <w:rFonts w:asciiTheme="minorHAnsi" w:hAnsiTheme="minorHAnsi" w:cs="Andalus"/>
        </w:rPr>
        <w:t xml:space="preserve">[Jesus, our Great High Priest, has a name far above the </w:t>
      </w:r>
      <w:proofErr w:type="gramStart"/>
      <w:r w:rsidRPr="006222B1">
        <w:rPr>
          <w:rFonts w:asciiTheme="minorHAnsi" w:hAnsiTheme="minorHAnsi" w:cs="Andalus"/>
        </w:rPr>
        <w:t>angels.</w:t>
      </w:r>
      <w:proofErr w:type="gramEnd"/>
      <w:r w:rsidRPr="006222B1">
        <w:rPr>
          <w:rFonts w:asciiTheme="minorHAnsi" w:hAnsiTheme="minorHAnsi" w:cs="Andalus"/>
        </w:rPr>
        <w:t xml:space="preserve"> . .] 1:4</w:t>
      </w:r>
    </w:p>
    <w:p w:rsidR="006222B1" w:rsidRPr="006222B1" w:rsidRDefault="006222B1" w:rsidP="006222B1">
      <w:pPr>
        <w:rPr>
          <w:rFonts w:asciiTheme="minorHAnsi" w:hAnsiTheme="minorHAnsi" w:cs="Andalus"/>
        </w:rPr>
      </w:pPr>
      <w:r w:rsidRPr="006222B1">
        <w:rPr>
          <w:rFonts w:asciiTheme="minorHAnsi" w:hAnsiTheme="minorHAnsi" w:cs="Andalus"/>
        </w:rPr>
        <w:t>We know this because. . .</w:t>
      </w:r>
    </w:p>
    <w:p w:rsidR="006222B1" w:rsidRPr="006222B1" w:rsidRDefault="006222B1" w:rsidP="006222B1">
      <w:pPr>
        <w:rPr>
          <w:rFonts w:asciiTheme="minorHAnsi" w:hAnsiTheme="minorHAnsi" w:cs="Andalus"/>
        </w:rPr>
      </w:pPr>
      <w:r w:rsidRPr="006222B1">
        <w:rPr>
          <w:rFonts w:asciiTheme="minorHAnsi" w:hAnsiTheme="minorHAnsi" w:cs="Andalus"/>
        </w:rPr>
        <w:tab/>
      </w:r>
      <w:r w:rsidRPr="006222B1">
        <w:rPr>
          <w:rFonts w:asciiTheme="minorHAnsi" w:hAnsiTheme="minorHAnsi" w:cs="Andalus"/>
        </w:rPr>
        <w:tab/>
      </w:r>
      <w:r w:rsidRPr="006222B1">
        <w:rPr>
          <w:rFonts w:asciiTheme="minorHAnsi" w:hAnsiTheme="minorHAnsi" w:cs="Andalus"/>
        </w:rPr>
        <w:tab/>
      </w:r>
      <w:r w:rsidRPr="006222B1">
        <w:rPr>
          <w:rFonts w:asciiTheme="minorHAnsi" w:hAnsiTheme="minorHAnsi" w:cs="Andalus"/>
        </w:rPr>
        <w:tab/>
      </w:r>
    </w:p>
    <w:p w:rsidR="006222B1" w:rsidRPr="006222B1" w:rsidRDefault="006222B1" w:rsidP="006222B1">
      <w:pPr>
        <w:rPr>
          <w:rFonts w:asciiTheme="minorHAnsi" w:hAnsiTheme="minorHAnsi" w:cs="Andalus"/>
        </w:rPr>
      </w:pPr>
      <w:r w:rsidRPr="006222B1">
        <w:rPr>
          <w:rFonts w:asciiTheme="minorHAnsi" w:hAnsiTheme="minorHAnsi" w:cs="Andalus"/>
        </w:rPr>
        <w:tab/>
        <w:t>Jesus, Son of God, is worshiped by angels.  vv. 1:5, 6</w:t>
      </w:r>
    </w:p>
    <w:p w:rsidR="006222B1" w:rsidRPr="006222B1" w:rsidRDefault="006222B1" w:rsidP="006222B1">
      <w:pPr>
        <w:rPr>
          <w:rFonts w:asciiTheme="minorHAnsi" w:hAnsiTheme="minorHAnsi" w:cs="Andalus"/>
        </w:rPr>
      </w:pPr>
    </w:p>
    <w:p w:rsidR="006222B1" w:rsidRPr="006222B1" w:rsidRDefault="006222B1" w:rsidP="006222B1">
      <w:pPr>
        <w:tabs>
          <w:tab w:val="left" w:pos="720"/>
          <w:tab w:val="left" w:pos="1440"/>
        </w:tabs>
        <w:ind w:left="1440" w:hanging="2880"/>
        <w:rPr>
          <w:rFonts w:asciiTheme="minorHAnsi" w:hAnsiTheme="minorHAnsi" w:cs="Andalus"/>
        </w:rPr>
      </w:pPr>
      <w:r w:rsidRPr="006222B1">
        <w:rPr>
          <w:rFonts w:asciiTheme="minorHAnsi" w:hAnsiTheme="minorHAnsi" w:cs="Andalus"/>
        </w:rPr>
        <w:tab/>
      </w:r>
      <w:r w:rsidRPr="006222B1">
        <w:rPr>
          <w:rFonts w:asciiTheme="minorHAnsi" w:hAnsiTheme="minorHAnsi" w:cs="Andalus"/>
        </w:rPr>
        <w:tab/>
        <w:t>And while angels temporarily serve the heirs of salvation (God’s people)</w:t>
      </w:r>
      <w:proofErr w:type="gramStart"/>
      <w:r w:rsidRPr="006222B1">
        <w:rPr>
          <w:rFonts w:asciiTheme="minorHAnsi" w:hAnsiTheme="minorHAnsi" w:cs="Andalus"/>
        </w:rPr>
        <w:t>,</w:t>
      </w:r>
      <w:proofErr w:type="gramEnd"/>
      <w:r w:rsidRPr="006222B1">
        <w:rPr>
          <w:rFonts w:asciiTheme="minorHAnsi" w:hAnsiTheme="minorHAnsi" w:cs="Andalus"/>
        </w:rPr>
        <w:t xml:space="preserve"> the Son has provided that salvation and has earned an eternal throne.   1:7-14</w:t>
      </w:r>
      <w:r w:rsidRPr="006222B1">
        <w:rPr>
          <w:rFonts w:asciiTheme="minorHAnsi" w:hAnsiTheme="minorHAnsi" w:cs="Andalus"/>
        </w:rPr>
        <w:tab/>
      </w:r>
    </w:p>
    <w:p w:rsidR="006222B1" w:rsidRPr="006222B1" w:rsidRDefault="006222B1" w:rsidP="006222B1">
      <w:pPr>
        <w:rPr>
          <w:rFonts w:asciiTheme="minorHAnsi" w:hAnsiTheme="minorHAnsi" w:cs="Andalus"/>
        </w:rPr>
      </w:pPr>
    </w:p>
    <w:p w:rsidR="006222B1" w:rsidRPr="006222B1" w:rsidRDefault="006222B1" w:rsidP="006222B1">
      <w:pPr>
        <w:rPr>
          <w:rFonts w:asciiTheme="minorHAnsi" w:hAnsiTheme="minorHAnsi" w:cs="Andalus"/>
        </w:rPr>
      </w:pPr>
      <w:proofErr w:type="gramStart"/>
      <w:r w:rsidRPr="006222B1">
        <w:rPr>
          <w:rFonts w:asciiTheme="minorHAnsi" w:hAnsiTheme="minorHAnsi" w:cs="Andalus"/>
        </w:rPr>
        <w:t>So. . .</w:t>
      </w:r>
      <w:proofErr w:type="gramEnd"/>
    </w:p>
    <w:p w:rsidR="006222B1" w:rsidRPr="006222B1" w:rsidRDefault="006222B1" w:rsidP="006222B1">
      <w:pPr>
        <w:rPr>
          <w:rFonts w:asciiTheme="minorHAnsi" w:hAnsiTheme="minorHAnsi" w:cs="Andalus"/>
        </w:rPr>
      </w:pPr>
      <w:r w:rsidRPr="006222B1">
        <w:rPr>
          <w:rFonts w:asciiTheme="minorHAnsi" w:hAnsiTheme="minorHAnsi" w:cs="Andalus"/>
        </w:rPr>
        <w:tab/>
        <w:t xml:space="preserve">How important it is to pay attention to all Jesus has said, </w:t>
      </w:r>
    </w:p>
    <w:p w:rsidR="006222B1" w:rsidRPr="006222B1" w:rsidRDefault="006222B1" w:rsidP="006222B1">
      <w:pPr>
        <w:tabs>
          <w:tab w:val="left" w:pos="720"/>
          <w:tab w:val="left" w:pos="1440"/>
          <w:tab w:val="left" w:pos="2160"/>
          <w:tab w:val="left" w:pos="2880"/>
          <w:tab w:val="left" w:pos="3600"/>
          <w:tab w:val="left" w:pos="4320"/>
          <w:tab w:val="left" w:pos="5040"/>
        </w:tabs>
        <w:ind w:left="5040" w:hanging="5040"/>
        <w:rPr>
          <w:rFonts w:asciiTheme="minorHAnsi" w:hAnsiTheme="minorHAnsi" w:cs="Andalus"/>
        </w:rPr>
      </w:pPr>
      <w:r w:rsidRPr="006222B1">
        <w:rPr>
          <w:rFonts w:asciiTheme="minorHAnsi" w:hAnsiTheme="minorHAnsi" w:cs="Andalus"/>
        </w:rPr>
        <w:tab/>
      </w:r>
      <w:r w:rsidRPr="006222B1">
        <w:rPr>
          <w:rFonts w:asciiTheme="minorHAnsi" w:hAnsiTheme="minorHAnsi" w:cs="Andalus"/>
        </w:rPr>
        <w:tab/>
        <w:t>And not drift away from our faith!</w:t>
      </w:r>
      <w:r w:rsidRPr="006222B1">
        <w:rPr>
          <w:rFonts w:asciiTheme="minorHAnsi" w:hAnsiTheme="minorHAnsi" w:cs="Andalus"/>
        </w:rPr>
        <w:tab/>
        <w:t>2:1</w:t>
      </w:r>
    </w:p>
    <w:p w:rsidR="006222B1" w:rsidRPr="006222B1" w:rsidRDefault="006222B1" w:rsidP="006222B1">
      <w:pPr>
        <w:rPr>
          <w:rFonts w:asciiTheme="minorHAnsi" w:hAnsiTheme="minorHAnsi" w:cs="Andalus"/>
        </w:rPr>
      </w:pPr>
    </w:p>
    <w:p w:rsidR="006222B1" w:rsidRPr="006222B1" w:rsidRDefault="006222B1" w:rsidP="006222B1">
      <w:pPr>
        <w:tabs>
          <w:tab w:val="left" w:pos="720"/>
          <w:tab w:val="left" w:pos="1440"/>
        </w:tabs>
        <w:ind w:left="1440" w:hanging="2880"/>
        <w:rPr>
          <w:rFonts w:asciiTheme="minorHAnsi" w:hAnsiTheme="minorHAnsi" w:cs="Andalus"/>
        </w:rPr>
      </w:pPr>
      <w:r w:rsidRPr="006222B1">
        <w:rPr>
          <w:rFonts w:asciiTheme="minorHAnsi" w:hAnsiTheme="minorHAnsi" w:cs="Andalus"/>
        </w:rPr>
        <w:tab/>
      </w:r>
      <w:r w:rsidRPr="006222B1">
        <w:rPr>
          <w:rFonts w:asciiTheme="minorHAnsi" w:hAnsiTheme="minorHAnsi" w:cs="Andalus"/>
        </w:rPr>
        <w:tab/>
        <w:t>And if the Law, mediated through angels, was reliable and its rejecters punished, how could anyone escape if he neglects (rejects) a salvation (the Gospel) directly from the Trinity, Father, Son and Spirit?   2:2-4</w:t>
      </w:r>
    </w:p>
    <w:p w:rsidR="006222B1" w:rsidRPr="006222B1" w:rsidRDefault="006222B1" w:rsidP="006222B1">
      <w:pPr>
        <w:jc w:val="center"/>
        <w:rPr>
          <w:rFonts w:asciiTheme="minorHAnsi" w:hAnsiTheme="minorHAnsi" w:cs="Andalus"/>
          <w:b/>
        </w:rPr>
      </w:pPr>
      <w:r w:rsidRPr="006222B1">
        <w:rPr>
          <w:rFonts w:asciiTheme="minorHAnsi" w:hAnsiTheme="minorHAnsi" w:cs="Andalus"/>
          <w:b/>
          <w:i/>
          <w:iCs/>
        </w:rPr>
        <w:t>What is “salvation neglect”?</w:t>
      </w:r>
    </w:p>
    <w:p w:rsidR="006222B1" w:rsidRPr="006222B1" w:rsidRDefault="006222B1" w:rsidP="006222B1">
      <w:pPr>
        <w:ind w:left="720"/>
        <w:rPr>
          <w:rFonts w:asciiTheme="minorHAnsi" w:hAnsiTheme="minorHAnsi" w:cs="Andalus"/>
        </w:rPr>
      </w:pPr>
    </w:p>
    <w:p w:rsidR="006222B1" w:rsidRPr="006222B1" w:rsidRDefault="006222B1" w:rsidP="006222B1">
      <w:pPr>
        <w:rPr>
          <w:rFonts w:asciiTheme="minorHAnsi" w:hAnsiTheme="minorHAnsi" w:cs="Andalus"/>
        </w:rPr>
      </w:pPr>
      <w:r w:rsidRPr="006222B1">
        <w:rPr>
          <w:rFonts w:asciiTheme="minorHAnsi" w:hAnsiTheme="minorHAnsi" w:cs="Andalus"/>
          <w:b/>
          <w:bCs/>
          <w:i/>
          <w:iCs/>
        </w:rPr>
        <w:t>Warning: Warnings ahead!</w:t>
      </w:r>
    </w:p>
    <w:p w:rsidR="006222B1" w:rsidRDefault="006222B1" w:rsidP="006222B1">
      <w:pPr>
        <w:rPr>
          <w:rFonts w:asciiTheme="minorHAnsi" w:hAnsiTheme="minorHAnsi" w:cs="Andalus"/>
        </w:rPr>
      </w:pPr>
      <w:r w:rsidRPr="006222B1">
        <w:rPr>
          <w:rFonts w:asciiTheme="minorHAnsi" w:hAnsiTheme="minorHAnsi" w:cs="Andalus"/>
        </w:rPr>
        <w:tab/>
        <w:t xml:space="preserve">One of the best known features of this book is </w:t>
      </w:r>
      <w:proofErr w:type="spellStart"/>
      <w:r w:rsidRPr="006222B1">
        <w:rPr>
          <w:rFonts w:asciiTheme="minorHAnsi" w:hAnsiTheme="minorHAnsi" w:cs="Andalus"/>
        </w:rPr>
        <w:t>its</w:t>
      </w:r>
      <w:proofErr w:type="spellEnd"/>
      <w:r w:rsidRPr="006222B1">
        <w:rPr>
          <w:rFonts w:asciiTheme="minorHAnsi" w:hAnsiTheme="minorHAnsi" w:cs="Andalus"/>
        </w:rPr>
        <w:t xml:space="preserve"> so called “warning passages</w:t>
      </w:r>
      <w:proofErr w:type="gramStart"/>
      <w:r w:rsidRPr="006222B1">
        <w:rPr>
          <w:rFonts w:asciiTheme="minorHAnsi" w:hAnsiTheme="minorHAnsi" w:cs="Andalus"/>
        </w:rPr>
        <w:t>”  Hebrews</w:t>
      </w:r>
      <w:proofErr w:type="gramEnd"/>
      <w:r w:rsidRPr="006222B1">
        <w:rPr>
          <w:rFonts w:asciiTheme="minorHAnsi" w:hAnsiTheme="minorHAnsi" w:cs="Andalus"/>
        </w:rPr>
        <w:t xml:space="preserve"> 2:1-4; 3:7–4:13; 5:11–6:12; 10:19-39; 12:14-29.  While each is unique, they all share the same perspective, namely that these Jewish believers must persevere by God’s grace and continue to follow Jesus.  Otherwise, they will prove themselves never to have been God’s children at all.</w:t>
      </w:r>
    </w:p>
    <w:p w:rsidR="006222B1" w:rsidRPr="006222B1" w:rsidRDefault="006222B1" w:rsidP="006222B1">
      <w:pPr>
        <w:rPr>
          <w:rFonts w:asciiTheme="minorHAnsi" w:hAnsiTheme="minorHAnsi" w:cs="Andalus"/>
        </w:rPr>
      </w:pPr>
    </w:p>
    <w:p w:rsidR="006222B1" w:rsidRDefault="006222B1" w:rsidP="006222B1">
      <w:pPr>
        <w:rPr>
          <w:rFonts w:asciiTheme="minorHAnsi" w:hAnsiTheme="minorHAnsi" w:cs="Andalus"/>
        </w:rPr>
      </w:pPr>
      <w:r w:rsidRPr="006222B1">
        <w:rPr>
          <w:rFonts w:asciiTheme="minorHAnsi" w:hAnsiTheme="minorHAnsi" w:cs="Andalus"/>
        </w:rPr>
        <w:tab/>
        <w:t xml:space="preserve">The issue is not “losing your salvation,” nor </w:t>
      </w:r>
      <w:proofErr w:type="gramStart"/>
      <w:r w:rsidRPr="006222B1">
        <w:rPr>
          <w:rFonts w:asciiTheme="minorHAnsi" w:hAnsiTheme="minorHAnsi" w:cs="Andalus"/>
        </w:rPr>
        <w:t>salvation by works, but whether or not your life demonstrates that you have God’s</w:t>
      </w:r>
      <w:proofErr w:type="gramEnd"/>
      <w:r w:rsidRPr="006222B1">
        <w:rPr>
          <w:rFonts w:asciiTheme="minorHAnsi" w:hAnsiTheme="minorHAnsi" w:cs="Andalus"/>
        </w:rPr>
        <w:t xml:space="preserve"> forgiving grace through Jesus.  Those who do will “hold fast to the end,” while those who “draw back” show they were never God’s.  These are the same categories Jesus uses when he speaks of those who believe, but whose “faith” is temporary.  Matthew 13:18-23   </w:t>
      </w:r>
    </w:p>
    <w:p w:rsidR="006222B1" w:rsidRPr="006222B1" w:rsidRDefault="006222B1" w:rsidP="006222B1">
      <w:pPr>
        <w:rPr>
          <w:rFonts w:asciiTheme="minorHAnsi" w:hAnsiTheme="minorHAnsi" w:cs="Andalus"/>
        </w:rPr>
      </w:pPr>
    </w:p>
    <w:p w:rsidR="006222B1" w:rsidRPr="006222B1" w:rsidRDefault="006222B1" w:rsidP="006222B1">
      <w:pPr>
        <w:rPr>
          <w:rFonts w:asciiTheme="minorHAnsi" w:hAnsiTheme="minorHAnsi" w:cs="Andalus"/>
        </w:rPr>
      </w:pPr>
      <w:r w:rsidRPr="006222B1">
        <w:rPr>
          <w:rFonts w:asciiTheme="minorHAnsi" w:hAnsiTheme="minorHAnsi" w:cs="Andalus"/>
        </w:rPr>
        <w:tab/>
        <w:t xml:space="preserve">This passage is the first, shortest, and mildest of the warnings, but how do we NOT neglect our salvation?  </w:t>
      </w:r>
      <w:proofErr w:type="gramStart"/>
      <w:r w:rsidRPr="006222B1">
        <w:rPr>
          <w:rFonts w:asciiTheme="minorHAnsi" w:hAnsiTheme="minorHAnsi" w:cs="Andalus"/>
        </w:rPr>
        <w:t>In context of Hebrews. . .</w:t>
      </w:r>
      <w:proofErr w:type="gramEnd"/>
    </w:p>
    <w:p w:rsidR="006222B1" w:rsidRPr="006222B1" w:rsidRDefault="006222B1" w:rsidP="006222B1">
      <w:pPr>
        <w:rPr>
          <w:rFonts w:asciiTheme="minorHAnsi" w:hAnsiTheme="minorHAnsi" w:cs="Andalus"/>
        </w:rPr>
      </w:pPr>
    </w:p>
    <w:p w:rsidR="006222B1" w:rsidRPr="006222B1" w:rsidRDefault="006222B1" w:rsidP="006222B1">
      <w:pPr>
        <w:rPr>
          <w:rFonts w:asciiTheme="minorHAnsi" w:hAnsiTheme="minorHAnsi" w:cs="Andalus"/>
        </w:rPr>
      </w:pPr>
      <w:proofErr w:type="gramStart"/>
      <w:r w:rsidRPr="006222B1">
        <w:rPr>
          <w:rFonts w:asciiTheme="minorHAnsi" w:hAnsiTheme="minorHAnsi" w:cs="Andalus"/>
          <w:i/>
          <w:iCs/>
        </w:rPr>
        <w:t>1. We make much of Jesus, the author and finisher of our salvation.</w:t>
      </w:r>
      <w:proofErr w:type="gramEnd"/>
    </w:p>
    <w:p w:rsidR="006222B1" w:rsidRPr="006222B1" w:rsidRDefault="006222B1" w:rsidP="006222B1">
      <w:pPr>
        <w:ind w:left="720"/>
        <w:rPr>
          <w:rFonts w:asciiTheme="minorHAnsi" w:hAnsiTheme="minorHAnsi" w:cs="Andalus"/>
        </w:rPr>
      </w:pPr>
      <w:r w:rsidRPr="006222B1">
        <w:rPr>
          <w:rFonts w:asciiTheme="minorHAnsi" w:hAnsiTheme="minorHAnsi" w:cs="Andalus"/>
        </w:rPr>
        <w:t>If He is all the things we saw (in vv. 1-4), we dare not even think that “all religions are the same.”  Philippians 2:9-11</w:t>
      </w:r>
    </w:p>
    <w:p w:rsidR="006222B1" w:rsidRPr="006222B1" w:rsidRDefault="006222B1" w:rsidP="006222B1">
      <w:pPr>
        <w:rPr>
          <w:rFonts w:asciiTheme="minorHAnsi" w:hAnsiTheme="minorHAnsi" w:cs="Andalus"/>
        </w:rPr>
      </w:pPr>
    </w:p>
    <w:p w:rsidR="006222B1" w:rsidRPr="006222B1" w:rsidRDefault="006222B1" w:rsidP="006222B1">
      <w:pPr>
        <w:rPr>
          <w:rFonts w:asciiTheme="minorHAnsi" w:hAnsiTheme="minorHAnsi" w:cs="Andalus"/>
        </w:rPr>
      </w:pPr>
      <w:r w:rsidRPr="006222B1">
        <w:rPr>
          <w:rFonts w:asciiTheme="minorHAnsi" w:hAnsiTheme="minorHAnsi" w:cs="Andalus"/>
          <w:i/>
          <w:iCs/>
        </w:rPr>
        <w:t>2. We make much of God’s family, our kindred in salvation.</w:t>
      </w:r>
    </w:p>
    <w:p w:rsidR="006222B1" w:rsidRDefault="006222B1" w:rsidP="006222B1">
      <w:pPr>
        <w:ind w:left="720"/>
        <w:rPr>
          <w:rFonts w:asciiTheme="minorHAnsi" w:hAnsiTheme="minorHAnsi" w:cs="Andalus"/>
        </w:rPr>
      </w:pPr>
      <w:r w:rsidRPr="006222B1">
        <w:rPr>
          <w:rFonts w:asciiTheme="minorHAnsi" w:hAnsiTheme="minorHAnsi" w:cs="Andalus"/>
        </w:rPr>
        <w:t xml:space="preserve">If Jesus came to save people, we dare not despise them.  Is church a building, or your family?  </w:t>
      </w:r>
    </w:p>
    <w:p w:rsidR="006222B1" w:rsidRPr="006222B1" w:rsidRDefault="006222B1" w:rsidP="006222B1">
      <w:pPr>
        <w:ind w:left="720"/>
        <w:rPr>
          <w:rFonts w:asciiTheme="minorHAnsi" w:hAnsiTheme="minorHAnsi" w:cs="Andalus"/>
        </w:rPr>
      </w:pPr>
      <w:r w:rsidRPr="006222B1">
        <w:rPr>
          <w:rFonts w:asciiTheme="minorHAnsi" w:hAnsiTheme="minorHAnsi" w:cs="Andalus"/>
        </w:rPr>
        <w:t>Mark 3:20, 21, 31-35</w:t>
      </w:r>
    </w:p>
    <w:p w:rsidR="006222B1" w:rsidRPr="006222B1" w:rsidRDefault="006222B1" w:rsidP="006222B1">
      <w:pPr>
        <w:rPr>
          <w:rFonts w:asciiTheme="minorHAnsi" w:hAnsiTheme="minorHAnsi" w:cs="Andalus"/>
        </w:rPr>
      </w:pPr>
    </w:p>
    <w:p w:rsidR="006222B1" w:rsidRDefault="006222B1" w:rsidP="006222B1">
      <w:pPr>
        <w:rPr>
          <w:rFonts w:asciiTheme="minorHAnsi" w:hAnsiTheme="minorHAnsi" w:cs="Andalus"/>
          <w:i/>
          <w:iCs/>
        </w:rPr>
      </w:pPr>
      <w:r w:rsidRPr="006222B1">
        <w:rPr>
          <w:rFonts w:asciiTheme="minorHAnsi" w:hAnsiTheme="minorHAnsi" w:cs="Andalus"/>
          <w:i/>
          <w:iCs/>
        </w:rPr>
        <w:t>3. We make much of how we live, the joy of our salvation.</w:t>
      </w:r>
    </w:p>
    <w:p w:rsidR="006222B1" w:rsidRDefault="006222B1" w:rsidP="006222B1">
      <w:pPr>
        <w:rPr>
          <w:rFonts w:asciiTheme="minorHAnsi" w:hAnsiTheme="minorHAnsi" w:cs="Andalus"/>
        </w:rPr>
      </w:pPr>
      <w:r>
        <w:rPr>
          <w:rFonts w:asciiTheme="minorHAnsi" w:hAnsiTheme="minorHAnsi" w:cs="Andalus"/>
        </w:rPr>
        <w:tab/>
      </w:r>
      <w:r w:rsidRPr="006222B1">
        <w:rPr>
          <w:rFonts w:asciiTheme="minorHAnsi" w:hAnsiTheme="minorHAnsi" w:cs="Andalus"/>
        </w:rPr>
        <w:t xml:space="preserve">If Jesus is our Lord, Savior, and Shepherd, we will strive to please Him by practicing His presence.  </w:t>
      </w:r>
    </w:p>
    <w:p w:rsidR="004B30AA" w:rsidRPr="006222B1" w:rsidRDefault="006222B1" w:rsidP="006222B1">
      <w:pPr>
        <w:rPr>
          <w:rFonts w:asciiTheme="minorHAnsi" w:hAnsiTheme="minorHAnsi"/>
        </w:rPr>
      </w:pPr>
      <w:r>
        <w:rPr>
          <w:rFonts w:asciiTheme="minorHAnsi" w:hAnsiTheme="minorHAnsi" w:cs="Andalus"/>
        </w:rPr>
        <w:tab/>
      </w:r>
      <w:r w:rsidRPr="006222B1">
        <w:rPr>
          <w:rFonts w:asciiTheme="minorHAnsi" w:hAnsiTheme="minorHAnsi" w:cs="Andalus"/>
        </w:rPr>
        <w:t>John 14:15-18</w:t>
      </w:r>
    </w:p>
    <w:sectPr w:rsidR="004B30AA" w:rsidRPr="006222B1" w:rsidSect="006222B1">
      <w:footerReference w:type="default" r:id="rId4"/>
      <w:type w:val="nextPag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43" w:rsidRDefault="006222B1">
    <w:pPr>
      <w:tabs>
        <w:tab w:val="left" w:pos="720"/>
        <w:tab w:val="left" w:pos="1440"/>
        <w:tab w:val="left" w:pos="2160"/>
        <w:tab w:val="left" w:pos="2880"/>
        <w:tab w:val="left" w:pos="3600"/>
      </w:tabs>
      <w:ind w:left="4176" w:right="-1036" w:hanging="5212"/>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6222B1"/>
    <w:rsid w:val="004B30AA"/>
    <w:rsid w:val="006222B1"/>
    <w:rsid w:val="007B4720"/>
    <w:rsid w:val="00932E4A"/>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B1"/>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375</Words>
  <Characters>2144</Characters>
  <Application>Microsoft Office Word</Application>
  <DocSecurity>0</DocSecurity>
  <Lines>17</Lines>
  <Paragraphs>5</Paragraphs>
  <ScaleCrop>false</ScaleCrop>
  <Company>Toshiba</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2015-01-11T21:45:00Z</dcterms:created>
  <dcterms:modified xsi:type="dcterms:W3CDTF">2015-01-11T21:49:00Z</dcterms:modified>
</cp:coreProperties>
</file>