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68" w:rsidRPr="00DA0768" w:rsidRDefault="004913B6" w:rsidP="00DA0768">
      <w:pPr>
        <w:jc w:val="center"/>
        <w:rPr>
          <w:rFonts w:asciiTheme="minorHAnsi" w:hAnsiTheme="minorHAnsi" w:cs="Benguiat Frisky"/>
        </w:rPr>
      </w:pPr>
      <w:r w:rsidRPr="00DA0768">
        <w:rPr>
          <w:rFonts w:asciiTheme="minorHAnsi" w:hAnsiTheme="minorHAnsi"/>
          <w:lang w:val="en-CA"/>
        </w:rPr>
        <w:fldChar w:fldCharType="begin"/>
      </w:r>
      <w:r w:rsidR="00DA0768" w:rsidRPr="00DA0768">
        <w:rPr>
          <w:rFonts w:asciiTheme="minorHAnsi" w:hAnsiTheme="minorHAnsi"/>
          <w:lang w:val="en-CA"/>
        </w:rPr>
        <w:instrText xml:space="preserve"> SEQ CHAPTER \h \r 1</w:instrText>
      </w:r>
      <w:r w:rsidRPr="00DA0768">
        <w:rPr>
          <w:rFonts w:asciiTheme="minorHAnsi" w:hAnsiTheme="minorHAnsi"/>
          <w:lang w:val="en-CA"/>
        </w:rPr>
        <w:fldChar w:fldCharType="end"/>
      </w:r>
      <w:r w:rsidR="00DA0768" w:rsidRPr="00DA0768">
        <w:rPr>
          <w:rFonts w:asciiTheme="minorHAnsi" w:hAnsiTheme="minorHAnsi" w:cs="Benguiat Frisky ATT"/>
        </w:rPr>
        <w:t xml:space="preserve">  </w:t>
      </w:r>
      <w:r w:rsidR="00DA0768" w:rsidRPr="00DA0768">
        <w:rPr>
          <w:rFonts w:asciiTheme="minorHAnsi" w:hAnsiTheme="minorHAnsi" w:cs="Benguiat Frisky"/>
        </w:rPr>
        <w:t>A Prayer Workshop</w:t>
      </w:r>
      <w:r w:rsidR="00DA0768">
        <w:rPr>
          <w:rFonts w:asciiTheme="minorHAnsi" w:hAnsiTheme="minorHAnsi" w:cs="Benguiat Frisky"/>
        </w:rPr>
        <w:t xml:space="preserve">:  </w:t>
      </w:r>
      <w:r w:rsidR="00DA0768" w:rsidRPr="00DA0768">
        <w:rPr>
          <w:rFonts w:asciiTheme="minorHAnsi" w:hAnsiTheme="minorHAnsi" w:cs="Benguiat Frisky"/>
          <w:i/>
          <w:iCs/>
        </w:rPr>
        <w:t>Morning Edition</w:t>
      </w:r>
    </w:p>
    <w:p w:rsidR="00DA0768" w:rsidRPr="00DA0768" w:rsidRDefault="00DA0768" w:rsidP="00DA0768">
      <w:pPr>
        <w:jc w:val="center"/>
        <w:rPr>
          <w:rFonts w:asciiTheme="minorHAnsi" w:hAnsiTheme="minorHAnsi" w:cs="Benguiat Frisky"/>
        </w:rPr>
      </w:pPr>
      <w:r w:rsidRPr="00DA0768">
        <w:rPr>
          <w:rFonts w:asciiTheme="minorHAnsi" w:hAnsiTheme="minorHAnsi" w:cs="Benguiat Frisky"/>
        </w:rPr>
        <w:t>Discovering and Applying Biblical Prayer Principles</w:t>
      </w:r>
    </w:p>
    <w:p w:rsidR="00DA0768" w:rsidRPr="00DA0768" w:rsidRDefault="00DA0768" w:rsidP="00DA0768">
      <w:pPr>
        <w:jc w:val="center"/>
        <w:rPr>
          <w:rFonts w:asciiTheme="minorHAnsi" w:hAnsiTheme="minorHAnsi" w:cs="Benguiat Frisky"/>
        </w:rPr>
      </w:pPr>
      <w:r w:rsidRPr="00DA0768">
        <w:rPr>
          <w:rFonts w:asciiTheme="minorHAnsi" w:hAnsiTheme="minorHAnsi" w:cs="Benguiat Frisky"/>
        </w:rPr>
        <w:t>from Hebrews 11</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p>
    <w:p w:rsidR="00DA0768" w:rsidRPr="00DA0768" w:rsidRDefault="00DA0768" w:rsidP="00DA0768">
      <w:pPr>
        <w:jc w:val="center"/>
        <w:rPr>
          <w:rFonts w:asciiTheme="minorHAnsi" w:hAnsiTheme="minorHAnsi" w:cs="Benguiat Frisky"/>
        </w:rPr>
      </w:pPr>
      <w:r w:rsidRPr="00DA0768">
        <w:rPr>
          <w:rFonts w:asciiTheme="minorHAnsi" w:hAnsiTheme="minorHAnsi" w:cs="Benguiat Frisky"/>
        </w:rPr>
        <w:t>Session Eight: The Faith of God’s Provision</w:t>
      </w:r>
      <w:r>
        <w:rPr>
          <w:rFonts w:asciiTheme="minorHAnsi" w:hAnsiTheme="minorHAnsi" w:cs="Benguiat Frisky"/>
        </w:rPr>
        <w:t xml:space="preserve">: </w:t>
      </w:r>
      <w:r w:rsidRPr="00DA0768">
        <w:rPr>
          <w:rFonts w:asciiTheme="minorHAnsi" w:hAnsiTheme="minorHAnsi" w:cs="Benguiat Frisky"/>
        </w:rPr>
        <w:t>Praying in Loss</w:t>
      </w:r>
    </w:p>
    <w:p w:rsidR="00DA0768" w:rsidRPr="00DA0768" w:rsidRDefault="00DA0768" w:rsidP="00DA0768">
      <w:pPr>
        <w:jc w:val="center"/>
        <w:rPr>
          <w:rFonts w:asciiTheme="minorHAnsi" w:hAnsiTheme="minorHAnsi" w:cs="Benguiat Frisky"/>
        </w:rPr>
      </w:pPr>
      <w:r w:rsidRPr="00DA0768">
        <w:rPr>
          <w:rFonts w:asciiTheme="minorHAnsi" w:hAnsiTheme="minorHAnsi" w:cs="Benguiat Frisky"/>
        </w:rPr>
        <w:t>Hebrews 11:17-19</w:t>
      </w:r>
    </w:p>
    <w:p w:rsidR="00DA0768" w:rsidRPr="00DA0768" w:rsidRDefault="00DA0768" w:rsidP="00DA0768">
      <w:pPr>
        <w:rPr>
          <w:rFonts w:asciiTheme="minorHAnsi" w:hAnsiTheme="minorHAnsi" w:cs="Benguiat Frisky"/>
        </w:rPr>
      </w:pPr>
    </w:p>
    <w:p w:rsidR="00DA0768" w:rsidRPr="00DA0768" w:rsidRDefault="00DA0768" w:rsidP="00DA0768">
      <w:pPr>
        <w:rPr>
          <w:rFonts w:asciiTheme="minorHAnsi" w:hAnsiTheme="minorHAnsi" w:cs="Benguiat Frisky"/>
        </w:rPr>
      </w:pPr>
      <w:r w:rsidRPr="00DA0768">
        <w:rPr>
          <w:rFonts w:asciiTheme="minorHAnsi" w:hAnsiTheme="minorHAnsi" w:cs="Benguiat Frisky"/>
        </w:rPr>
        <w:t>(ESV</w:t>
      </w:r>
      <w:r w:rsidRPr="00DA0768">
        <w:rPr>
          <w:rFonts w:asciiTheme="minorHAnsi" w:hAnsiTheme="minorHAnsi" w:cs="Benguiat Frisky"/>
          <w:b/>
          <w:i/>
        </w:rPr>
        <w:t xml:space="preserve">) </w:t>
      </w:r>
      <w:r w:rsidRPr="00DA0768">
        <w:rPr>
          <w:rFonts w:asciiTheme="minorHAnsi" w:hAnsiTheme="minorHAnsi" w:cs="Benguiat Frisky"/>
          <w:b/>
          <w:i/>
          <w:vertAlign w:val="superscript"/>
        </w:rPr>
        <w:t>17</w:t>
      </w:r>
      <w:r w:rsidRPr="00DA0768">
        <w:rPr>
          <w:rFonts w:asciiTheme="minorHAnsi" w:hAnsiTheme="minorHAnsi" w:cs="Benguiat Frisky"/>
          <w:b/>
          <w:i/>
        </w:rPr>
        <w:t xml:space="preserve">By faith Abraham, when he was tested, offered up Isaac, and he who had received the promises was in the act of offering up his only son, </w:t>
      </w:r>
      <w:r w:rsidRPr="00DA0768">
        <w:rPr>
          <w:rFonts w:asciiTheme="minorHAnsi" w:hAnsiTheme="minorHAnsi" w:cs="Benguiat Frisky"/>
          <w:b/>
          <w:i/>
          <w:vertAlign w:val="superscript"/>
        </w:rPr>
        <w:t>18</w:t>
      </w:r>
      <w:r w:rsidRPr="00DA0768">
        <w:rPr>
          <w:rFonts w:asciiTheme="minorHAnsi" w:hAnsiTheme="minorHAnsi" w:cs="Benguiat Frisky"/>
          <w:b/>
          <w:i/>
        </w:rPr>
        <w:t xml:space="preserve">of whom it was said, “Through Isaac shall your offspring be named.” </w:t>
      </w:r>
      <w:r w:rsidRPr="00DA0768">
        <w:rPr>
          <w:rFonts w:asciiTheme="minorHAnsi" w:hAnsiTheme="minorHAnsi" w:cs="Benguiat Frisky"/>
          <w:b/>
          <w:i/>
          <w:vertAlign w:val="superscript"/>
        </w:rPr>
        <w:t>19</w:t>
      </w:r>
      <w:r w:rsidRPr="00DA0768">
        <w:rPr>
          <w:rFonts w:asciiTheme="minorHAnsi" w:hAnsiTheme="minorHAnsi" w:cs="Benguiat Frisky"/>
          <w:b/>
          <w:i/>
        </w:rPr>
        <w:t>He considered that God was able even to raise him from the dead, from which, figuratively speaking, he did receive him back.</w:t>
      </w:r>
    </w:p>
    <w:p w:rsidR="00DA0768" w:rsidRPr="00DA0768" w:rsidRDefault="00DA0768" w:rsidP="00DA0768">
      <w:pPr>
        <w:rPr>
          <w:rFonts w:asciiTheme="minorHAnsi" w:hAnsiTheme="minorHAnsi" w:cs="Benguiat Frisky"/>
        </w:rPr>
      </w:pPr>
    </w:p>
    <w:p w:rsidR="00DA0768" w:rsidRPr="00DA0768" w:rsidRDefault="00DA0768" w:rsidP="00DA0768">
      <w:pPr>
        <w:rPr>
          <w:rFonts w:asciiTheme="minorHAnsi" w:hAnsiTheme="minorHAnsi" w:cs="Benguiat Frisky"/>
        </w:rPr>
      </w:pPr>
      <w:r w:rsidRPr="00DA0768">
        <w:rPr>
          <w:rFonts w:asciiTheme="minorHAnsi" w:hAnsiTheme="minorHAnsi" w:cs="Benguiat Frisky"/>
        </w:rPr>
        <w:t>Praising God when He answers with blessing is one thing, but how shall we pray when something precious is taken from us?  How are we supposed to think and pray during and after great loss? How do we maintain our faith in a God who asks us to give up everything for Him?  Beginnings of answers to those questions take shape as we meditate upon Abraham’s sacrifice of Isaac.</w:t>
      </w:r>
    </w:p>
    <w:p w:rsidR="00DA0768" w:rsidRPr="00DA0768" w:rsidRDefault="00DA0768" w:rsidP="00DA0768">
      <w:pPr>
        <w:rPr>
          <w:rFonts w:asciiTheme="minorHAnsi" w:hAnsiTheme="minorHAnsi" w:cs="Benguiat Frisky"/>
        </w:rPr>
      </w:pPr>
    </w:p>
    <w:p w:rsidR="00DA0768" w:rsidRPr="00DA0768" w:rsidRDefault="00DA0768" w:rsidP="00DA0768">
      <w:pPr>
        <w:ind w:left="720" w:hanging="720"/>
        <w:rPr>
          <w:rFonts w:asciiTheme="minorHAnsi" w:hAnsiTheme="minorHAnsi" w:cs="Benguiat Frisky"/>
          <w:b/>
        </w:rPr>
      </w:pPr>
      <w:r w:rsidRPr="00DA0768">
        <w:rPr>
          <w:rFonts w:asciiTheme="minorHAnsi" w:hAnsiTheme="minorHAnsi" w:cs="Benguiat Frisky"/>
          <w:b/>
        </w:rPr>
        <w:t xml:space="preserve">1. We pray knowing that each and every loss is a test of our faith. </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It is difficult to imagine a greater test than Abraham’s.  In a sense, it contains and represents all tests, for it appeared to negate God’s promises, and run counter to all we know of Him, as well as all human relationships.  It actually has never been in God’s mind to ask for child sacrifices.  But it was a test that proved (to Abraham and all his children) that </w:t>
      </w:r>
      <w:r w:rsidRPr="00DA0768">
        <w:rPr>
          <w:rFonts w:asciiTheme="minorHAnsi" w:hAnsiTheme="minorHAnsi" w:cs="Benguiat Frisky"/>
          <w:u w:val="single"/>
        </w:rPr>
        <w:t>true faith is obedient</w:t>
      </w:r>
      <w:r w:rsidRPr="00DA0768">
        <w:rPr>
          <w:rFonts w:asciiTheme="minorHAnsi" w:hAnsiTheme="minorHAnsi" w:cs="Benguiat Frisky"/>
        </w:rPr>
        <w:t xml:space="preserve">.  Jeremiah 32:33-35   </w:t>
      </w:r>
    </w:p>
    <w:p w:rsidR="00DA0768" w:rsidRPr="00DA0768" w:rsidRDefault="00DA0768" w:rsidP="00DA0768">
      <w:pPr>
        <w:rPr>
          <w:rFonts w:asciiTheme="minorHAnsi" w:hAnsiTheme="minorHAnsi" w:cs="Benguiat Frisky"/>
        </w:rPr>
      </w:pPr>
      <w:r w:rsidRPr="00DA0768">
        <w:rPr>
          <w:rFonts w:asciiTheme="minorHAnsi" w:hAnsiTheme="minorHAnsi" w:cs="Benguiat Frisky"/>
        </w:rPr>
        <w:tab/>
        <w:t>Scriptures: Gen. 22:1-19; 26:1-5; Prov. 17:3; John 14:15; 15:10</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sidRPr="00DA0768">
        <w:rPr>
          <w:rFonts w:asciiTheme="minorHAnsi" w:hAnsiTheme="minorHAnsi" w:cs="Benguiat Frisky"/>
        </w:rPr>
        <w:tab/>
        <w:t xml:space="preserve">Prayer prompts: </w:t>
      </w:r>
      <w:r>
        <w:rPr>
          <w:rFonts w:asciiTheme="minorHAnsi" w:hAnsiTheme="minorHAnsi" w:cs="Benguiat Frisky"/>
        </w:rPr>
        <w:tab/>
      </w:r>
      <w:r w:rsidRPr="00DA0768">
        <w:rPr>
          <w:rFonts w:asciiTheme="minorHAnsi" w:hAnsiTheme="minorHAnsi" w:cs="Benguiat Frisky"/>
          <w:spacing w:val="-4"/>
        </w:rPr>
        <w:t>Father, we know that no command of yours is unrighteous.</w:t>
      </w:r>
    </w:p>
    <w:p w:rsidR="00DA0768" w:rsidRPr="00DA0768" w:rsidRDefault="00DA0768" w:rsidP="00DA0768">
      <w:pPr>
        <w:rPr>
          <w:rFonts w:asciiTheme="minorHAnsi" w:hAnsiTheme="minorHAnsi" w:cs="Benguiat Frisky"/>
        </w:rPr>
      </w:pPr>
      <w:r w:rsidRPr="00DA0768">
        <w:rPr>
          <w:rFonts w:asciiTheme="minorHAnsi" w:hAnsiTheme="minorHAnsi" w:cs="Benguiat Frisky"/>
        </w:rPr>
        <w:tab/>
      </w:r>
      <w:r w:rsidRPr="00DA0768">
        <w:rPr>
          <w:rFonts w:asciiTheme="minorHAnsi" w:hAnsiTheme="minorHAnsi" w:cs="Benguiat Frisky"/>
        </w:rPr>
        <w:tab/>
        <w:t xml:space="preserve">          </w:t>
      </w:r>
      <w:r>
        <w:rPr>
          <w:rFonts w:asciiTheme="minorHAnsi" w:hAnsiTheme="minorHAnsi" w:cs="Benguiat Frisky"/>
        </w:rPr>
        <w:tab/>
      </w:r>
      <w:r w:rsidRPr="00DA0768">
        <w:rPr>
          <w:rFonts w:asciiTheme="minorHAnsi" w:hAnsiTheme="minorHAnsi" w:cs="Benguiat Frisky"/>
        </w:rPr>
        <w:t xml:space="preserve">Father, we believe all blessings are yours to give or take.   </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Pr>
          <w:rFonts w:asciiTheme="minorHAnsi" w:hAnsiTheme="minorHAnsi" w:cs="Benguiat Frisky"/>
        </w:rPr>
        <w:tab/>
      </w:r>
      <w:r w:rsidRPr="00DA0768">
        <w:rPr>
          <w:rFonts w:asciiTheme="minorHAnsi" w:hAnsiTheme="minorHAnsi" w:cs="Benguiat Frisky"/>
        </w:rPr>
        <w:t xml:space="preserve">Father, help us to pass our own tests of faith. </w:t>
      </w:r>
    </w:p>
    <w:p w:rsidR="00DA0768" w:rsidRPr="00DA0768" w:rsidRDefault="00DA0768" w:rsidP="00DA0768">
      <w:pPr>
        <w:rPr>
          <w:rFonts w:asciiTheme="minorHAnsi" w:hAnsiTheme="minorHAnsi" w:cs="Benguiat Frisky"/>
        </w:rPr>
      </w:pPr>
      <w:r w:rsidRPr="00DA0768">
        <w:rPr>
          <w:rFonts w:asciiTheme="minorHAnsi" w:hAnsiTheme="minorHAnsi" w:cs="Benguiat Frisky"/>
        </w:rPr>
        <w:tab/>
      </w:r>
      <w:r w:rsidRPr="00DA0768">
        <w:rPr>
          <w:rFonts w:asciiTheme="minorHAnsi" w:hAnsiTheme="minorHAnsi" w:cs="Benguiat Frisky"/>
        </w:rPr>
        <w:tab/>
      </w:r>
    </w:p>
    <w:p w:rsidR="00DA0768" w:rsidRPr="00DA0768" w:rsidRDefault="00DA0768" w:rsidP="00DA0768">
      <w:pPr>
        <w:rPr>
          <w:rFonts w:asciiTheme="minorHAnsi" w:hAnsiTheme="minorHAnsi" w:cs="Benguiat Frisky"/>
        </w:rPr>
      </w:pPr>
    </w:p>
    <w:p w:rsidR="00DA0768" w:rsidRPr="00DA0768" w:rsidRDefault="00DA0768" w:rsidP="00DA0768">
      <w:pPr>
        <w:rPr>
          <w:rFonts w:asciiTheme="minorHAnsi" w:hAnsiTheme="minorHAnsi" w:cs="Benguiat Frisky"/>
          <w:b/>
        </w:rPr>
      </w:pPr>
      <w:r w:rsidRPr="00DA0768">
        <w:rPr>
          <w:rFonts w:asciiTheme="minorHAnsi" w:hAnsiTheme="minorHAnsi" w:cs="Benguiat Frisky"/>
          <w:b/>
        </w:rPr>
        <w:t>2. We pray knowing that the Promiser is the focus, not the promise itself.</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We must not lose sight of the fact that God, not Abraham, is the hero of the story.  It is His character which is in jeopardy should even one of His promises fall to the ground unkept.  </w:t>
      </w:r>
      <w:r w:rsidRPr="00DA0768">
        <w:rPr>
          <w:rFonts w:asciiTheme="minorHAnsi" w:hAnsiTheme="minorHAnsi" w:cs="Benguiat Frisky"/>
          <w:u w:val="single"/>
        </w:rPr>
        <w:t>THAT is why Abraham could believe Him fully and freely</w:t>
      </w:r>
      <w:r w:rsidRPr="00DA0768">
        <w:rPr>
          <w:rFonts w:asciiTheme="minorHAnsi" w:hAnsiTheme="minorHAnsi" w:cs="Benguiat Frisky"/>
        </w:rPr>
        <w:t xml:space="preserve">. </w:t>
      </w:r>
    </w:p>
    <w:p w:rsidR="00DA0768" w:rsidRPr="00DA0768" w:rsidRDefault="00DA0768" w:rsidP="00DA0768">
      <w:pPr>
        <w:rPr>
          <w:rFonts w:asciiTheme="minorHAnsi" w:hAnsiTheme="minorHAnsi" w:cs="Benguiat Frisky"/>
        </w:rPr>
      </w:pPr>
      <w:r w:rsidRPr="00DA0768">
        <w:rPr>
          <w:rFonts w:asciiTheme="minorHAnsi" w:hAnsiTheme="minorHAnsi" w:cs="Benguiat Frisky"/>
        </w:rPr>
        <w:tab/>
        <w:t>Scriptures: Joshua 23:14; Titus 1:1-3; Hebrews 6:18</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sidRPr="00DA0768">
        <w:rPr>
          <w:rFonts w:asciiTheme="minorHAnsi" w:hAnsiTheme="minorHAnsi" w:cs="Benguiat Frisky"/>
        </w:rPr>
        <w:tab/>
        <w:t>Prayer prompts:</w:t>
      </w:r>
      <w:r>
        <w:rPr>
          <w:rFonts w:asciiTheme="minorHAnsi" w:hAnsiTheme="minorHAnsi" w:cs="Benguiat Frisky"/>
        </w:rPr>
        <w:tab/>
      </w:r>
      <w:r w:rsidRPr="00DA0768">
        <w:rPr>
          <w:rFonts w:asciiTheme="minorHAnsi" w:hAnsiTheme="minorHAnsi" w:cs="Benguiat Frisky"/>
        </w:rPr>
        <w:t>Father, grant that we may fully rest upon your character.</w:t>
      </w:r>
    </w:p>
    <w:p w:rsidR="00DA0768" w:rsidRPr="00DA0768" w:rsidRDefault="00DA0768" w:rsidP="00DA0768">
      <w:pPr>
        <w:rPr>
          <w:rFonts w:asciiTheme="minorHAnsi" w:hAnsiTheme="minorHAnsi" w:cs="Benguiat Frisky"/>
        </w:rPr>
      </w:pPr>
      <w:r w:rsidRPr="00DA0768">
        <w:rPr>
          <w:rFonts w:asciiTheme="minorHAnsi" w:hAnsiTheme="minorHAnsi" w:cs="Benguiat Frisky"/>
        </w:rPr>
        <w:tab/>
      </w:r>
      <w:r w:rsidRPr="00DA0768">
        <w:rPr>
          <w:rFonts w:asciiTheme="minorHAnsi" w:hAnsiTheme="minorHAnsi" w:cs="Benguiat Frisky"/>
        </w:rPr>
        <w:tab/>
        <w:t xml:space="preserve">          </w:t>
      </w:r>
      <w:r>
        <w:rPr>
          <w:rFonts w:asciiTheme="minorHAnsi" w:hAnsiTheme="minorHAnsi" w:cs="Benguiat Frisky"/>
        </w:rPr>
        <w:tab/>
      </w:r>
      <w:r w:rsidRPr="00DA0768">
        <w:rPr>
          <w:rFonts w:asciiTheme="minorHAnsi" w:hAnsiTheme="minorHAnsi" w:cs="Benguiat Frisky"/>
        </w:rPr>
        <w:t>Father, help us see our losses in the context of your gifts.</w:t>
      </w:r>
    </w:p>
    <w:p w:rsidR="00DA0768" w:rsidRPr="00DA0768" w:rsidRDefault="00DA0768" w:rsidP="00DA0768">
      <w:pPr>
        <w:rPr>
          <w:rFonts w:asciiTheme="minorHAnsi" w:hAnsiTheme="minorHAnsi" w:cs="Benguiat Frisky"/>
        </w:rPr>
      </w:pPr>
      <w:r w:rsidRPr="00DA0768">
        <w:rPr>
          <w:rFonts w:asciiTheme="minorHAnsi" w:hAnsiTheme="minorHAnsi" w:cs="Benguiat Frisky"/>
        </w:rPr>
        <w:tab/>
      </w:r>
      <w:r w:rsidRPr="00DA0768">
        <w:rPr>
          <w:rFonts w:asciiTheme="minorHAnsi" w:hAnsiTheme="minorHAnsi" w:cs="Benguiat Frisky"/>
        </w:rPr>
        <w:tab/>
        <w:t xml:space="preserve">           </w:t>
      </w:r>
      <w:r>
        <w:rPr>
          <w:rFonts w:asciiTheme="minorHAnsi" w:hAnsiTheme="minorHAnsi" w:cs="Benguiat Frisky"/>
        </w:rPr>
        <w:tab/>
      </w:r>
      <w:r w:rsidRPr="00DA0768">
        <w:rPr>
          <w:rFonts w:asciiTheme="minorHAnsi" w:hAnsiTheme="minorHAnsi" w:cs="Benguiat Frisky"/>
        </w:rPr>
        <w:t xml:space="preserve">Father, we ask your grace to trust you with our griefs. </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p>
    <w:p w:rsidR="00DA0768" w:rsidRPr="00DA0768" w:rsidRDefault="00DA0768" w:rsidP="00DA0768">
      <w:pPr>
        <w:rPr>
          <w:rFonts w:asciiTheme="minorHAnsi" w:hAnsiTheme="minorHAnsi" w:cs="Benguiat Frisky"/>
          <w:b/>
        </w:rPr>
      </w:pPr>
      <w:r w:rsidRPr="00DA0768">
        <w:rPr>
          <w:rFonts w:asciiTheme="minorHAnsi" w:hAnsiTheme="minorHAnsi" w:cs="Benguiat Frisky"/>
          <w:b/>
        </w:rPr>
        <w:t>3. We pray knowing that God’s power/character overcome all enemies, even death.</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Abraham knew that God could and would raise Isaac from the dead.  Death is the “last enemy,” and </w:t>
      </w:r>
      <w:r w:rsidRPr="00DA0768">
        <w:rPr>
          <w:rFonts w:asciiTheme="minorHAnsi" w:hAnsiTheme="minorHAnsi"/>
        </w:rPr>
        <w:t xml:space="preserve">represents all enemies, so the resurrection must be a normal part of our confession. For a believer, </w:t>
      </w:r>
      <w:r w:rsidRPr="00DA0768">
        <w:rPr>
          <w:rFonts w:asciiTheme="minorHAnsi" w:hAnsiTheme="minorHAnsi" w:cs="Benguiat Frisky"/>
          <w:u w:val="single"/>
        </w:rPr>
        <w:t>nothing ever is wasted or lost</w:t>
      </w:r>
      <w:r w:rsidRPr="00DA0768">
        <w:rPr>
          <w:rFonts w:asciiTheme="minorHAnsi" w:hAnsiTheme="minorHAnsi" w:cs="Benguiat Frisky"/>
        </w:rPr>
        <w:t>.</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sidRPr="00DA0768">
        <w:rPr>
          <w:rFonts w:asciiTheme="minorHAnsi" w:hAnsiTheme="minorHAnsi" w:cs="Benguiat Frisky"/>
        </w:rPr>
        <w:tab/>
        <w:t xml:space="preserve">Scriptures:     1 Cor. 15:20-26; 2 Cor. 1:8-10; Revelation 20:6           </w:t>
      </w:r>
    </w:p>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Pr>
          <w:rFonts w:asciiTheme="minorHAnsi" w:hAnsiTheme="minorHAnsi" w:cs="Benguiat Frisky"/>
        </w:rPr>
        <w:tab/>
      </w:r>
      <w:r w:rsidRPr="00DA0768">
        <w:rPr>
          <w:rFonts w:asciiTheme="minorHAnsi" w:hAnsiTheme="minorHAnsi" w:cs="Benguiat Frisky"/>
        </w:rPr>
        <w:t xml:space="preserve">Prayer prompts: </w:t>
      </w:r>
      <w:r>
        <w:rPr>
          <w:rFonts w:asciiTheme="minorHAnsi" w:hAnsiTheme="minorHAnsi" w:cs="Benguiat Frisky"/>
        </w:rPr>
        <w:tab/>
      </w:r>
      <w:r w:rsidRPr="00DA0768">
        <w:rPr>
          <w:rFonts w:asciiTheme="minorHAnsi" w:hAnsiTheme="minorHAnsi" w:cs="Benguiat Frisky"/>
        </w:rPr>
        <w:t xml:space="preserve">Father, help us not fear death, because of Jesus. </w:t>
      </w:r>
    </w:p>
    <w:p w:rsidR="00DA0768" w:rsidRPr="00DA0768" w:rsidRDefault="00DA0768" w:rsidP="00DA0768">
      <w:pPr>
        <w:rPr>
          <w:rFonts w:asciiTheme="minorHAnsi" w:hAnsiTheme="minorHAnsi" w:cs="Benguiat Frisky"/>
        </w:rPr>
      </w:pPr>
      <w:r w:rsidRPr="00DA0768">
        <w:rPr>
          <w:rFonts w:asciiTheme="minorHAnsi" w:hAnsiTheme="minorHAnsi" w:cs="Benguiat Frisky"/>
        </w:rPr>
        <w:tab/>
      </w:r>
      <w:r w:rsidRPr="00DA0768">
        <w:rPr>
          <w:rFonts w:asciiTheme="minorHAnsi" w:hAnsiTheme="minorHAnsi" w:cs="Benguiat Frisky"/>
        </w:rPr>
        <w:tab/>
        <w:t xml:space="preserve">           </w:t>
      </w:r>
      <w:r>
        <w:rPr>
          <w:rFonts w:asciiTheme="minorHAnsi" w:hAnsiTheme="minorHAnsi" w:cs="Benguiat Frisky"/>
        </w:rPr>
        <w:tab/>
      </w:r>
      <w:r w:rsidRPr="00DA0768">
        <w:rPr>
          <w:rFonts w:asciiTheme="minorHAnsi" w:hAnsiTheme="minorHAnsi" w:cs="Benguiat Frisky"/>
        </w:rPr>
        <w:t xml:space="preserve">Father, help us to be overcomers in the name of Jesus. </w:t>
      </w:r>
    </w:p>
    <w:p w:rsidR="00DA0768" w:rsidRDefault="00DA0768" w:rsidP="00DA0768">
      <w:pPr>
        <w:ind w:left="1440" w:hanging="1440"/>
        <w:rPr>
          <w:rFonts w:asciiTheme="minorHAnsi" w:hAnsiTheme="minorHAnsi" w:cs="Benguiat Frisky"/>
        </w:rPr>
      </w:pPr>
      <w:r w:rsidRPr="00DA0768">
        <w:rPr>
          <w:rFonts w:asciiTheme="minorHAnsi" w:hAnsiTheme="minorHAnsi" w:cs="Benguiat Frisky"/>
        </w:rPr>
        <w:t xml:space="preserve">      </w:t>
      </w:r>
      <w:r w:rsidRPr="00DA0768">
        <w:rPr>
          <w:rFonts w:asciiTheme="minorHAnsi" w:hAnsiTheme="minorHAnsi" w:cs="Benguiat Frisky"/>
        </w:rPr>
        <w:tab/>
      </w:r>
      <w:r w:rsidRPr="00DA0768">
        <w:rPr>
          <w:rFonts w:asciiTheme="minorHAnsi" w:hAnsiTheme="minorHAnsi" w:cs="Benguiat Frisky"/>
        </w:rPr>
        <w:tab/>
        <w:t xml:space="preserve">Father, help us share your love with all peoples.    </w:t>
      </w:r>
    </w:p>
    <w:p w:rsidR="00DA0768" w:rsidRDefault="00DA0768" w:rsidP="00DA0768">
      <w:pPr>
        <w:ind w:left="1440" w:hanging="1440"/>
        <w:rPr>
          <w:rFonts w:asciiTheme="minorHAnsi" w:hAnsiTheme="minorHAnsi" w:cs="Benguiat Frisky"/>
        </w:rPr>
      </w:pPr>
    </w:p>
    <w:p w:rsidR="00DA0768" w:rsidRDefault="00DA0768" w:rsidP="00DA0768">
      <w:pPr>
        <w:ind w:left="1440" w:hanging="1440"/>
        <w:rPr>
          <w:rFonts w:asciiTheme="minorHAnsi" w:hAnsiTheme="minorHAnsi" w:cs="Benguiat Frisky"/>
        </w:rPr>
      </w:pPr>
      <w:r w:rsidRPr="00DA0768">
        <w:rPr>
          <w:rFonts w:asciiTheme="minorHAnsi" w:hAnsiTheme="minorHAnsi" w:cs="Benguiat Frisky"/>
        </w:rPr>
        <w:t xml:space="preserve">                                     Let’s pray. . .  A Model Prayer from Loss  </w:t>
      </w:r>
    </w:p>
    <w:p w:rsidR="00DA0768" w:rsidRPr="00DA0768" w:rsidRDefault="00DA0768" w:rsidP="00DA0768">
      <w:pPr>
        <w:ind w:left="1440" w:hanging="1440"/>
        <w:jc w:val="center"/>
        <w:rPr>
          <w:rFonts w:asciiTheme="minorHAnsi" w:hAnsiTheme="minorHAnsi" w:cs="Benguiat Frisky"/>
          <w:b/>
        </w:rPr>
      </w:pPr>
      <w:r w:rsidRPr="00DA0768">
        <w:rPr>
          <w:rFonts w:asciiTheme="minorHAnsi" w:hAnsiTheme="minorHAnsi" w:cs="Benguiat Frisky"/>
          <w:b/>
        </w:rPr>
        <w:t>Psalm 13 (ESV)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DA0768" w:rsidTr="00DA0768">
        <w:tc>
          <w:tcPr>
            <w:tcW w:w="5148" w:type="dxa"/>
          </w:tcPr>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r w:rsidRPr="00DA0768">
              <w:rPr>
                <w:rFonts w:asciiTheme="minorHAnsi" w:hAnsiTheme="minorHAnsi" w:cs="Benguiat Frisky"/>
                <w:smallCaps/>
              </w:rPr>
              <w:t xml:space="preserve">To the choirmaster. A Psalm of David.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DA0768">
              <w:rPr>
                <w:rFonts w:asciiTheme="minorHAnsi" w:hAnsiTheme="minorHAnsi" w:cs="Benguiat Frisky"/>
              </w:rPr>
              <w:t xml:space="preserve">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1</w:t>
            </w:r>
            <w:r w:rsidRPr="00DA0768">
              <w:rPr>
                <w:rFonts w:asciiTheme="minorHAnsi" w:hAnsiTheme="minorHAnsi" w:cs="Benguiat Frisky"/>
              </w:rPr>
              <w:t xml:space="preserve">How long, O </w:t>
            </w:r>
            <w:r w:rsidRPr="00DA0768">
              <w:rPr>
                <w:rFonts w:asciiTheme="minorHAnsi" w:hAnsiTheme="minorHAnsi" w:cs="Benguiat Frisky"/>
                <w:smallCaps/>
              </w:rPr>
              <w:t>Lord</w:t>
            </w:r>
            <w:r w:rsidRPr="00DA0768">
              <w:rPr>
                <w:rFonts w:asciiTheme="minorHAnsi" w:hAnsiTheme="minorHAnsi" w:cs="Benguiat Frisky"/>
              </w:rPr>
              <w:t xml:space="preserve">? Will you forget me forever?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How long will you hide your face from me?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2</w:t>
            </w:r>
            <w:r w:rsidRPr="00DA0768">
              <w:rPr>
                <w:rFonts w:asciiTheme="minorHAnsi" w:hAnsiTheme="minorHAnsi" w:cs="Benguiat Frisky"/>
              </w:rPr>
              <w:t xml:space="preserve">How long must I take counsel in my soul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and have sorrow in my heart all the day?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How long shall my enemy be exalted over me?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3</w:t>
            </w:r>
            <w:r w:rsidRPr="00DA0768">
              <w:rPr>
                <w:rFonts w:asciiTheme="minorHAnsi" w:hAnsiTheme="minorHAnsi" w:cs="Benguiat Frisky"/>
              </w:rPr>
              <w:t xml:space="preserve">Consider and answer me, O </w:t>
            </w:r>
            <w:r w:rsidRPr="00DA0768">
              <w:rPr>
                <w:rFonts w:asciiTheme="minorHAnsi" w:hAnsiTheme="minorHAnsi" w:cs="Benguiat Frisky"/>
                <w:smallCaps/>
              </w:rPr>
              <w:t>Lord</w:t>
            </w:r>
            <w:r w:rsidRPr="00DA0768">
              <w:rPr>
                <w:rFonts w:asciiTheme="minorHAnsi" w:hAnsiTheme="minorHAnsi" w:cs="Benguiat Frisky"/>
              </w:rPr>
              <w:t xml:space="preserve"> my God; </w:t>
            </w:r>
          </w:p>
          <w:p w:rsid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light up my eyes, lest I sleep the sleep of death, </w:t>
            </w:r>
          </w:p>
          <w:p w:rsidR="00DA0768" w:rsidRDefault="00DA0768" w:rsidP="00DA0768">
            <w:pPr>
              <w:rPr>
                <w:rFonts w:asciiTheme="minorHAnsi" w:hAnsiTheme="minorHAnsi" w:cs="Benguiat Frisky"/>
              </w:rPr>
            </w:pPr>
          </w:p>
        </w:tc>
        <w:tc>
          <w:tcPr>
            <w:tcW w:w="5148" w:type="dxa"/>
          </w:tcPr>
          <w:p w:rsid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vertAlign w:val="superscript"/>
              </w:rPr>
            </w:pP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4</w:t>
            </w:r>
            <w:r w:rsidRPr="00DA0768">
              <w:rPr>
                <w:rFonts w:asciiTheme="minorHAnsi" w:hAnsiTheme="minorHAnsi" w:cs="Benguiat Frisky"/>
              </w:rPr>
              <w:t xml:space="preserve"> lest my enemy say, “I have prevailed over</w:t>
            </w:r>
            <w:r w:rsidRPr="00DA0768">
              <w:rPr>
                <w:rFonts w:asciiTheme="minorHAnsi" w:hAnsiTheme="minorHAnsi" w:cs="Benguiat Frisky"/>
              </w:rPr>
              <w:tab/>
              <w:t xml:space="preserve">him,”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lest my foes rejoice because I am shaken.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5</w:t>
            </w:r>
            <w:r w:rsidRPr="00DA0768">
              <w:rPr>
                <w:rFonts w:asciiTheme="minorHAnsi" w:hAnsiTheme="minorHAnsi" w:cs="Benguiat Frisky"/>
              </w:rPr>
              <w:t xml:space="preserve"> But I have trusted in your steadfast love;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 xml:space="preserve">my heart shall rejoice in your salvation.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vertAlign w:val="superscript"/>
              </w:rPr>
              <w:t>6</w:t>
            </w:r>
            <w:r w:rsidRPr="00DA0768">
              <w:rPr>
                <w:rFonts w:asciiTheme="minorHAnsi" w:hAnsiTheme="minorHAnsi" w:cs="Benguiat Frisky"/>
              </w:rPr>
              <w:t xml:space="preserve"> I will sing to the </w:t>
            </w:r>
            <w:r w:rsidRPr="00DA0768">
              <w:rPr>
                <w:rFonts w:asciiTheme="minorHAnsi" w:hAnsiTheme="minorHAnsi" w:cs="Benguiat Frisky"/>
                <w:smallCaps/>
              </w:rPr>
              <w:t>Lord</w:t>
            </w:r>
            <w:r w:rsidRPr="00DA0768">
              <w:rPr>
                <w:rFonts w:asciiTheme="minorHAnsi" w:hAnsiTheme="minorHAnsi" w:cs="Benguiat Frisky"/>
              </w:rPr>
              <w:t xml:space="preserve">, </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because he has dealt bountifully with</w:t>
            </w:r>
          </w:p>
          <w:p w:rsidR="00DA0768" w:rsidRPr="00DA0768" w:rsidRDefault="00DA0768" w:rsidP="00DA0768">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Theme="minorHAnsi" w:hAnsiTheme="minorHAnsi" w:cs="Benguiat Frisky"/>
              </w:rPr>
            </w:pPr>
            <w:r w:rsidRPr="00DA0768">
              <w:rPr>
                <w:rFonts w:asciiTheme="minorHAnsi" w:hAnsiTheme="minorHAnsi" w:cs="Benguiat Frisky"/>
              </w:rPr>
              <w:tab/>
              <w:t>me.</w:t>
            </w:r>
          </w:p>
          <w:p w:rsidR="00DA0768" w:rsidRDefault="00DA0768" w:rsidP="00DA0768">
            <w:pPr>
              <w:rPr>
                <w:rFonts w:asciiTheme="minorHAnsi" w:hAnsiTheme="minorHAnsi" w:cs="Benguiat Frisky"/>
              </w:rPr>
            </w:pPr>
          </w:p>
        </w:tc>
      </w:tr>
    </w:tbl>
    <w:p w:rsidR="00DA0768" w:rsidRPr="00DA0768" w:rsidRDefault="00DA0768" w:rsidP="00DA0768">
      <w:pPr>
        <w:rPr>
          <w:rFonts w:asciiTheme="minorHAnsi" w:hAnsiTheme="minorHAnsi" w:cs="Benguiat Frisky"/>
        </w:rPr>
      </w:pPr>
      <w:r w:rsidRPr="00DA0768">
        <w:rPr>
          <w:rFonts w:asciiTheme="minorHAnsi" w:hAnsiTheme="minorHAnsi" w:cs="Benguiat Frisky"/>
        </w:rPr>
        <w:t xml:space="preserve">  </w:t>
      </w:r>
    </w:p>
    <w:sectPr w:rsidR="00DA0768" w:rsidRPr="00DA0768" w:rsidSect="00DA0768">
      <w:footerReference w:type="default" r:id="rId6"/>
      <w:type w:val="continuous"/>
      <w:pgSz w:w="12240" w:h="15840" w:orient="landscape" w:code="1"/>
      <w:pgMar w:top="720" w:right="1080" w:bottom="630" w:left="1080" w:header="1440" w:footer="576" w:gutter="0"/>
      <w:cols w:sep="1" w:space="9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ED" w:rsidRDefault="00E661ED" w:rsidP="004913B6">
      <w:r>
        <w:separator/>
      </w:r>
    </w:p>
  </w:endnote>
  <w:endnote w:type="continuationSeparator" w:id="0">
    <w:p w:rsidR="00E661ED" w:rsidRDefault="00E661ED" w:rsidP="00491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Benguiat Frisky AT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9" w:rsidRDefault="00E661ED">
    <w:pPr>
      <w:ind w:left="-43"/>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ED" w:rsidRDefault="00E661ED" w:rsidP="004913B6">
      <w:r>
        <w:separator/>
      </w:r>
    </w:p>
  </w:footnote>
  <w:footnote w:type="continuationSeparator" w:id="0">
    <w:p w:rsidR="00E661ED" w:rsidRDefault="00E661ED" w:rsidP="00491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A0768"/>
    <w:rsid w:val="00082F6A"/>
    <w:rsid w:val="00334E83"/>
    <w:rsid w:val="004913B6"/>
    <w:rsid w:val="004B30AA"/>
    <w:rsid w:val="004D245D"/>
    <w:rsid w:val="00932E4A"/>
    <w:rsid w:val="00B95E79"/>
    <w:rsid w:val="00BE20A9"/>
    <w:rsid w:val="00DA0768"/>
    <w:rsid w:val="00DA3C76"/>
    <w:rsid w:val="00E661ED"/>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68"/>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table" w:styleId="TableGrid">
    <w:name w:val="Table Grid"/>
    <w:basedOn w:val="TableNormal"/>
    <w:uiPriority w:val="59"/>
    <w:rsid w:val="00DA0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Company>Toshiba</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2016-02-15T14:53:00Z</dcterms:created>
  <dcterms:modified xsi:type="dcterms:W3CDTF">2016-02-15T14:53:00Z</dcterms:modified>
</cp:coreProperties>
</file>