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80" w:rsidRPr="00F07880" w:rsidRDefault="00F07880" w:rsidP="00F07880">
      <w:pPr>
        <w:jc w:val="center"/>
        <w:rPr>
          <w:rFonts w:asciiTheme="minorHAnsi" w:hAnsiTheme="minorHAnsi" w:cs="AllensHand"/>
          <w:b/>
        </w:rPr>
      </w:pPr>
      <w:r w:rsidRPr="00F07880">
        <w:rPr>
          <w:rFonts w:asciiTheme="minorHAnsi" w:hAnsiTheme="minorHAnsi"/>
          <w:b/>
          <w:lang w:val="en-CA"/>
        </w:rPr>
        <w:fldChar w:fldCharType="begin"/>
      </w:r>
      <w:r w:rsidRPr="00F07880">
        <w:rPr>
          <w:rFonts w:asciiTheme="minorHAnsi" w:hAnsiTheme="minorHAnsi"/>
          <w:b/>
          <w:lang w:val="en-CA"/>
        </w:rPr>
        <w:instrText xml:space="preserve"> SEQ CHAPTER \h \r 1</w:instrText>
      </w:r>
      <w:r w:rsidRPr="00F07880">
        <w:rPr>
          <w:rFonts w:asciiTheme="minorHAnsi" w:hAnsiTheme="minorHAnsi"/>
          <w:b/>
          <w:lang w:val="en-CA"/>
        </w:rPr>
        <w:fldChar w:fldCharType="end"/>
      </w:r>
      <w:r w:rsidRPr="00F07880">
        <w:rPr>
          <w:rFonts w:asciiTheme="minorHAnsi" w:hAnsiTheme="minorHAnsi" w:cs="Benguiat Frisky"/>
          <w:b/>
        </w:rPr>
        <w:t xml:space="preserve">  </w:t>
      </w:r>
      <w:r w:rsidRPr="00F07880">
        <w:rPr>
          <w:rFonts w:asciiTheme="minorHAnsi" w:hAnsiTheme="minorHAnsi" w:cs="AllensHand"/>
          <w:b/>
          <w:bCs/>
          <w:i/>
          <w:iCs/>
        </w:rPr>
        <w:t xml:space="preserve">All Things New: </w:t>
      </w:r>
      <w:r w:rsidRPr="00F07880">
        <w:rPr>
          <w:rFonts w:asciiTheme="minorHAnsi" w:hAnsiTheme="minorHAnsi" w:cs="AllensHand"/>
          <w:b/>
        </w:rPr>
        <w:t xml:space="preserve">New-Life Lessons from the Apostle Peter’s First Letter </w:t>
      </w:r>
    </w:p>
    <w:p w:rsidR="00F07880" w:rsidRPr="00F07880" w:rsidRDefault="00F07880" w:rsidP="00F07880">
      <w:pPr>
        <w:jc w:val="center"/>
        <w:rPr>
          <w:rFonts w:asciiTheme="minorHAnsi" w:hAnsiTheme="minorHAnsi" w:cs="AllensHand"/>
          <w:b/>
        </w:rPr>
      </w:pPr>
    </w:p>
    <w:p w:rsidR="00F07880" w:rsidRPr="00F07880" w:rsidRDefault="00F07880" w:rsidP="00F07880">
      <w:pPr>
        <w:jc w:val="center"/>
        <w:rPr>
          <w:rFonts w:asciiTheme="minorHAnsi" w:hAnsiTheme="minorHAnsi" w:cs="AllensHand"/>
          <w:b/>
        </w:rPr>
      </w:pPr>
      <w:r w:rsidRPr="00F07880">
        <w:rPr>
          <w:rFonts w:asciiTheme="minorHAnsi" w:hAnsiTheme="minorHAnsi" w:cs="AllensHand"/>
          <w:b/>
          <w:bCs/>
        </w:rPr>
        <w:t>New Life: Salvation</w:t>
      </w:r>
    </w:p>
    <w:p w:rsidR="00F07880" w:rsidRPr="00F07880" w:rsidRDefault="00F07880" w:rsidP="00F07880">
      <w:pPr>
        <w:jc w:val="center"/>
        <w:rPr>
          <w:rFonts w:asciiTheme="minorHAnsi" w:hAnsiTheme="minorHAnsi" w:cs="AllensHand"/>
          <w:b/>
        </w:rPr>
      </w:pPr>
      <w:r w:rsidRPr="00F07880">
        <w:rPr>
          <w:rFonts w:asciiTheme="minorHAnsi" w:hAnsiTheme="minorHAnsi" w:cs="AllensHand"/>
          <w:b/>
        </w:rPr>
        <w:t>Do you realize what has happened to you?</w:t>
      </w:r>
    </w:p>
    <w:p w:rsidR="00F07880" w:rsidRPr="00F07880" w:rsidRDefault="00F07880" w:rsidP="00F07880">
      <w:pPr>
        <w:jc w:val="center"/>
        <w:rPr>
          <w:rFonts w:asciiTheme="minorHAnsi" w:hAnsiTheme="minorHAnsi" w:cs="AllensHand"/>
          <w:b/>
        </w:rPr>
      </w:pPr>
      <w:r w:rsidRPr="00F07880">
        <w:rPr>
          <w:rFonts w:asciiTheme="minorHAnsi" w:hAnsiTheme="minorHAnsi" w:cs="AllensHand"/>
          <w:b/>
        </w:rPr>
        <w:t>1 Peter 1:1-12</w:t>
      </w:r>
    </w:p>
    <w:p w:rsidR="00F07880" w:rsidRPr="00F07880" w:rsidRDefault="00F07880" w:rsidP="00F07880">
      <w:pPr>
        <w:jc w:val="center"/>
        <w:rPr>
          <w:rFonts w:asciiTheme="minorHAnsi" w:hAnsiTheme="minorHAnsi" w:cs="AllensHand"/>
        </w:rPr>
      </w:pPr>
    </w:p>
    <w:p w:rsidR="00F07880" w:rsidRPr="00F07880" w:rsidRDefault="00F07880" w:rsidP="00F07880">
      <w:pPr>
        <w:rPr>
          <w:rFonts w:asciiTheme="minorHAnsi" w:hAnsiTheme="minorHAnsi" w:cs="AllensHand"/>
        </w:rPr>
      </w:pPr>
      <w:r w:rsidRPr="00F07880">
        <w:rPr>
          <w:rFonts w:asciiTheme="minorHAnsi" w:hAnsiTheme="minorHAnsi" w:cs="AllensHand"/>
        </w:rPr>
        <w:tab/>
        <w:t xml:space="preserve">The Apostle Peter is in awe of the amazing salvation God has provided, and wants us to praise Him for it. . .  </w:t>
      </w:r>
    </w:p>
    <w:p w:rsidR="00F07880" w:rsidRPr="00F07880" w:rsidRDefault="00F07880" w:rsidP="00F07880">
      <w:pPr>
        <w:rPr>
          <w:rFonts w:asciiTheme="minorHAnsi" w:hAnsiTheme="minorHAnsi" w:cs="AllensHand"/>
        </w:rPr>
      </w:pPr>
      <w:r w:rsidRPr="00F07880">
        <w:rPr>
          <w:rFonts w:asciiTheme="minorHAnsi" w:hAnsiTheme="minorHAnsi" w:cs="AllensHand"/>
        </w:rPr>
        <w:tab/>
      </w:r>
    </w:p>
    <w:p w:rsidR="00F07880" w:rsidRPr="00F07880" w:rsidRDefault="00F07880" w:rsidP="00F07880">
      <w:pPr>
        <w:rPr>
          <w:rFonts w:asciiTheme="minorHAnsi" w:hAnsiTheme="minorHAnsi" w:cs="AllensHand"/>
        </w:rPr>
      </w:pPr>
      <w:r w:rsidRPr="00F07880">
        <w:rPr>
          <w:rFonts w:asciiTheme="minorHAnsi" w:hAnsiTheme="minorHAnsi" w:cs="AllensHand"/>
          <w:b/>
          <w:bCs/>
          <w:i/>
          <w:iCs/>
        </w:rPr>
        <w:t>Our salvation is rooted in our sovereign God.  vv. 1, 2</w:t>
      </w:r>
    </w:p>
    <w:p w:rsidR="00F07880" w:rsidRPr="00F07880" w:rsidRDefault="00F07880" w:rsidP="00F07880">
      <w:pPr>
        <w:rPr>
          <w:rFonts w:asciiTheme="minorHAnsi" w:hAnsiTheme="minorHAnsi" w:cs="AllensHand"/>
        </w:rPr>
      </w:pPr>
    </w:p>
    <w:p w:rsidR="00F07880" w:rsidRPr="00F07880" w:rsidRDefault="00F07880" w:rsidP="00F07880">
      <w:pPr>
        <w:rPr>
          <w:rFonts w:asciiTheme="minorHAnsi" w:hAnsiTheme="minorHAnsi" w:cs="AllensHand"/>
        </w:rPr>
      </w:pPr>
      <w:r w:rsidRPr="00F07880">
        <w:rPr>
          <w:rFonts w:asciiTheme="minorHAnsi" w:hAnsiTheme="minorHAnsi" w:cs="AllensHand"/>
        </w:rPr>
        <w:tab/>
        <w:t xml:space="preserve">Father, Son, and Spirit covenanted together in eternity past for us to be saved through the death of Jesus Christ.  </w:t>
      </w:r>
      <w:r w:rsidRPr="00F07880">
        <w:rPr>
          <w:rFonts w:asciiTheme="minorHAnsi" w:hAnsiTheme="minorHAnsi" w:cs="AllensHand"/>
        </w:rPr>
        <w:tab/>
      </w:r>
    </w:p>
    <w:p w:rsidR="00F07880" w:rsidRPr="00F07880" w:rsidRDefault="00F07880" w:rsidP="00F07880">
      <w:pPr>
        <w:rPr>
          <w:rFonts w:asciiTheme="minorHAnsi" w:hAnsiTheme="minorHAnsi" w:cs="AllensHand"/>
        </w:rPr>
      </w:pPr>
      <w:r w:rsidRPr="00F07880">
        <w:rPr>
          <w:rFonts w:asciiTheme="minorHAnsi" w:hAnsiTheme="minorHAnsi" w:cs="AllensHand"/>
        </w:rPr>
        <w:tab/>
      </w:r>
    </w:p>
    <w:p w:rsidR="00F07880" w:rsidRPr="00F07880" w:rsidRDefault="00F07880" w:rsidP="00F07880">
      <w:pPr>
        <w:rPr>
          <w:rFonts w:asciiTheme="minorHAnsi" w:hAnsiTheme="minorHAnsi" w:cs="AllensHand"/>
        </w:rPr>
      </w:pPr>
    </w:p>
    <w:p w:rsidR="00F07880" w:rsidRPr="00F07880" w:rsidRDefault="00F07880" w:rsidP="00F07880">
      <w:pPr>
        <w:rPr>
          <w:rFonts w:asciiTheme="minorHAnsi" w:hAnsiTheme="minorHAnsi" w:cs="AllensHand"/>
        </w:rPr>
      </w:pPr>
      <w:r w:rsidRPr="00F07880">
        <w:rPr>
          <w:rFonts w:asciiTheme="minorHAnsi" w:hAnsiTheme="minorHAnsi" w:cs="AllensHand"/>
          <w:b/>
          <w:bCs/>
          <w:i/>
          <w:iCs/>
        </w:rPr>
        <w:t>Our salvation is energized by God’s own life within us.  v. 3</w:t>
      </w:r>
    </w:p>
    <w:p w:rsidR="00F07880" w:rsidRPr="00F07880" w:rsidRDefault="00F07880" w:rsidP="00F07880">
      <w:pPr>
        <w:rPr>
          <w:rFonts w:asciiTheme="minorHAnsi" w:hAnsiTheme="minorHAnsi" w:cs="AllensHand"/>
        </w:rPr>
      </w:pPr>
    </w:p>
    <w:p w:rsidR="00F07880" w:rsidRPr="00F07880" w:rsidRDefault="00F07880" w:rsidP="00F07880">
      <w:pPr>
        <w:rPr>
          <w:rFonts w:asciiTheme="minorHAnsi" w:hAnsiTheme="minorHAnsi" w:cs="AllensHand"/>
        </w:rPr>
      </w:pPr>
      <w:r w:rsidRPr="00F07880">
        <w:rPr>
          <w:rFonts w:asciiTheme="minorHAnsi" w:hAnsiTheme="minorHAnsi" w:cs="AllensHand"/>
        </w:rPr>
        <w:tab/>
        <w:t>Jesus’ resurrection is foundational for our new birth, and both are empowered by God’s life.</w:t>
      </w:r>
      <w:r w:rsidRPr="00F07880">
        <w:rPr>
          <w:rFonts w:asciiTheme="minorHAnsi" w:hAnsiTheme="minorHAnsi" w:cs="AllensHand"/>
        </w:rPr>
        <w:tab/>
      </w:r>
      <w:r w:rsidRPr="00F07880">
        <w:rPr>
          <w:rFonts w:asciiTheme="minorHAnsi" w:hAnsiTheme="minorHAnsi" w:cs="AllensHand"/>
        </w:rPr>
        <w:tab/>
      </w:r>
      <w:r w:rsidRPr="00F07880">
        <w:rPr>
          <w:rFonts w:asciiTheme="minorHAnsi" w:hAnsiTheme="minorHAnsi" w:cs="AllensHand"/>
        </w:rPr>
        <w:tab/>
      </w:r>
    </w:p>
    <w:p w:rsidR="00F07880" w:rsidRPr="00F07880" w:rsidRDefault="00F07880" w:rsidP="00F07880">
      <w:pPr>
        <w:rPr>
          <w:rFonts w:asciiTheme="minorHAnsi" w:hAnsiTheme="minorHAnsi" w:cs="AllensHand"/>
        </w:rPr>
      </w:pPr>
      <w:r w:rsidRPr="00F07880">
        <w:rPr>
          <w:rFonts w:asciiTheme="minorHAnsi" w:hAnsiTheme="minorHAnsi" w:cs="AllensHand"/>
        </w:rPr>
        <w:tab/>
      </w:r>
      <w:r w:rsidRPr="00F07880">
        <w:rPr>
          <w:rFonts w:asciiTheme="minorHAnsi" w:hAnsiTheme="minorHAnsi" w:cs="AllensHand"/>
        </w:rPr>
        <w:tab/>
      </w:r>
      <w:r w:rsidRPr="00F07880">
        <w:rPr>
          <w:rFonts w:asciiTheme="minorHAnsi" w:hAnsiTheme="minorHAnsi" w:cs="AllensHand"/>
        </w:rPr>
        <w:tab/>
      </w:r>
      <w:r w:rsidRPr="00F07880">
        <w:rPr>
          <w:rFonts w:asciiTheme="minorHAnsi" w:hAnsiTheme="minorHAnsi" w:cs="AllensHand"/>
        </w:rPr>
        <w:tab/>
      </w:r>
      <w:r w:rsidRPr="00F07880">
        <w:rPr>
          <w:rFonts w:asciiTheme="minorHAnsi" w:hAnsiTheme="minorHAnsi" w:cs="AllensHand"/>
        </w:rPr>
        <w:tab/>
      </w:r>
      <w:r w:rsidRPr="00F07880">
        <w:rPr>
          <w:rFonts w:asciiTheme="minorHAnsi" w:hAnsiTheme="minorHAnsi" w:cs="AllensHand"/>
        </w:rPr>
        <w:tab/>
      </w:r>
      <w:r w:rsidRPr="00F07880">
        <w:rPr>
          <w:rFonts w:asciiTheme="minorHAnsi" w:hAnsiTheme="minorHAnsi" w:cs="AllensHand"/>
        </w:rPr>
        <w:tab/>
      </w:r>
      <w:r w:rsidRPr="00F07880">
        <w:rPr>
          <w:rFonts w:asciiTheme="minorHAnsi" w:hAnsiTheme="minorHAnsi" w:cs="AllensHand"/>
        </w:rPr>
        <w:tab/>
      </w:r>
    </w:p>
    <w:p w:rsidR="00F07880" w:rsidRPr="00F07880" w:rsidRDefault="00F07880" w:rsidP="00F07880">
      <w:pPr>
        <w:rPr>
          <w:rFonts w:asciiTheme="minorHAnsi" w:hAnsiTheme="minorHAnsi" w:cs="AllensHand"/>
        </w:rPr>
      </w:pPr>
    </w:p>
    <w:p w:rsidR="00F07880" w:rsidRPr="00F07880" w:rsidRDefault="00F07880" w:rsidP="00F07880">
      <w:pPr>
        <w:rPr>
          <w:rFonts w:asciiTheme="minorHAnsi" w:hAnsiTheme="minorHAnsi" w:cs="AllensHand"/>
          <w:b/>
          <w:bCs/>
          <w:i/>
          <w:iCs/>
        </w:rPr>
      </w:pPr>
      <w:r w:rsidRPr="00F07880">
        <w:rPr>
          <w:rFonts w:asciiTheme="minorHAnsi" w:hAnsiTheme="minorHAnsi" w:cs="AllensHand"/>
          <w:b/>
          <w:bCs/>
          <w:i/>
          <w:iCs/>
        </w:rPr>
        <w:t>Our salvation is eternally secure.  vv. 4, 5</w:t>
      </w:r>
    </w:p>
    <w:p w:rsidR="00F07880" w:rsidRPr="00F07880" w:rsidRDefault="00F07880" w:rsidP="00F07880">
      <w:pPr>
        <w:rPr>
          <w:rFonts w:asciiTheme="minorHAnsi" w:hAnsiTheme="minorHAnsi" w:cs="AllensHand"/>
          <w:b/>
          <w:bCs/>
          <w:i/>
          <w:iCs/>
        </w:rPr>
      </w:pPr>
    </w:p>
    <w:p w:rsidR="00F07880" w:rsidRPr="00F07880" w:rsidRDefault="00F07880" w:rsidP="00F07880">
      <w:pPr>
        <w:rPr>
          <w:rFonts w:asciiTheme="minorHAnsi" w:hAnsiTheme="minorHAnsi" w:cs="AllensHand"/>
        </w:rPr>
      </w:pPr>
      <w:r>
        <w:rPr>
          <w:rFonts w:asciiTheme="minorHAnsi" w:hAnsiTheme="minorHAnsi" w:cs="AllensHand"/>
        </w:rPr>
        <w:tab/>
      </w:r>
      <w:r w:rsidRPr="00F07880">
        <w:rPr>
          <w:rFonts w:asciiTheme="minorHAnsi" w:hAnsiTheme="minorHAnsi" w:cs="AllensHand"/>
        </w:rPr>
        <w:t xml:space="preserve">While faith is the conduit for our salvation, it has a seven-fold guarantee of its completion (It is a legacy, eternal, </w:t>
      </w:r>
      <w:r>
        <w:rPr>
          <w:rFonts w:asciiTheme="minorHAnsi" w:hAnsiTheme="minorHAnsi" w:cs="AllensHand"/>
        </w:rPr>
        <w:tab/>
      </w:r>
      <w:r w:rsidRPr="00F07880">
        <w:rPr>
          <w:rFonts w:asciiTheme="minorHAnsi" w:hAnsiTheme="minorHAnsi" w:cs="AllensHand"/>
        </w:rPr>
        <w:t xml:space="preserve">incorruptible, undiminished, guarded, celestial, and personal).  </w:t>
      </w:r>
    </w:p>
    <w:p w:rsidR="00F07880" w:rsidRPr="00F07880" w:rsidRDefault="00F07880" w:rsidP="00F07880">
      <w:pPr>
        <w:rPr>
          <w:rFonts w:asciiTheme="minorHAnsi" w:hAnsiTheme="minorHAnsi" w:cs="AllensHand"/>
        </w:rPr>
      </w:pPr>
    </w:p>
    <w:p w:rsidR="00F07880" w:rsidRPr="00F07880" w:rsidRDefault="00F07880" w:rsidP="00F07880">
      <w:pPr>
        <w:rPr>
          <w:rFonts w:asciiTheme="minorHAnsi" w:hAnsiTheme="minorHAnsi" w:cs="AllensHand"/>
          <w:b/>
          <w:bCs/>
          <w:i/>
          <w:iCs/>
        </w:rPr>
      </w:pPr>
      <w:r w:rsidRPr="00F07880">
        <w:rPr>
          <w:rFonts w:asciiTheme="minorHAnsi" w:hAnsiTheme="minorHAnsi" w:cs="AllensHand"/>
          <w:b/>
          <w:bCs/>
          <w:i/>
          <w:iCs/>
        </w:rPr>
        <w:t xml:space="preserve">Our salvation is proven by trials endured in joy.  </w:t>
      </w:r>
      <w:proofErr w:type="gramStart"/>
      <w:r w:rsidRPr="00F07880">
        <w:rPr>
          <w:rFonts w:asciiTheme="minorHAnsi" w:hAnsiTheme="minorHAnsi" w:cs="AllensHand"/>
          <w:b/>
          <w:bCs/>
          <w:i/>
          <w:iCs/>
        </w:rPr>
        <w:t>vv</w:t>
      </w:r>
      <w:proofErr w:type="gramEnd"/>
      <w:r w:rsidRPr="00F07880">
        <w:rPr>
          <w:rFonts w:asciiTheme="minorHAnsi" w:hAnsiTheme="minorHAnsi" w:cs="AllensHand"/>
          <w:b/>
          <w:bCs/>
          <w:i/>
          <w:iCs/>
        </w:rPr>
        <w:t>. 6-9</w:t>
      </w:r>
    </w:p>
    <w:p w:rsidR="00F07880" w:rsidRPr="00F07880" w:rsidRDefault="00F07880" w:rsidP="00F07880">
      <w:pPr>
        <w:rPr>
          <w:rFonts w:asciiTheme="minorHAnsi" w:hAnsiTheme="minorHAnsi" w:cs="AllensHand"/>
        </w:rPr>
      </w:pPr>
      <w:r w:rsidRPr="00F07880">
        <w:rPr>
          <w:rFonts w:asciiTheme="minorHAnsi" w:hAnsiTheme="minorHAnsi" w:cs="AllensHand"/>
        </w:rPr>
        <w:t xml:space="preserve">  </w:t>
      </w:r>
    </w:p>
    <w:p w:rsidR="00F07880" w:rsidRPr="00F07880" w:rsidRDefault="00F07880" w:rsidP="00F07880">
      <w:pPr>
        <w:rPr>
          <w:rFonts w:asciiTheme="minorHAnsi" w:hAnsiTheme="minorHAnsi" w:cs="AllensHand"/>
        </w:rPr>
      </w:pPr>
      <w:r w:rsidRPr="00F07880">
        <w:rPr>
          <w:rFonts w:asciiTheme="minorHAnsi" w:hAnsiTheme="minorHAnsi" w:cs="AllensHand"/>
        </w:rPr>
        <w:tab/>
        <w:t xml:space="preserve">Our present rejoicing in our trials is a precursor to our final deliverance from our trials, because of our love for </w:t>
      </w:r>
      <w:r>
        <w:rPr>
          <w:rFonts w:asciiTheme="minorHAnsi" w:hAnsiTheme="minorHAnsi" w:cs="AllensHand"/>
        </w:rPr>
        <w:tab/>
      </w:r>
      <w:r w:rsidRPr="00F07880">
        <w:rPr>
          <w:rFonts w:asciiTheme="minorHAnsi" w:hAnsiTheme="minorHAnsi" w:cs="AllensHand"/>
        </w:rPr>
        <w:t xml:space="preserve">Christ.  </w:t>
      </w:r>
    </w:p>
    <w:p w:rsidR="00F07880" w:rsidRPr="00F07880" w:rsidRDefault="00F07880" w:rsidP="00F07880">
      <w:pPr>
        <w:rPr>
          <w:rFonts w:asciiTheme="minorHAnsi" w:hAnsiTheme="minorHAnsi" w:cs="AllensHand"/>
        </w:rPr>
      </w:pPr>
    </w:p>
    <w:p w:rsidR="00F07880" w:rsidRPr="00F07880" w:rsidRDefault="00F07880" w:rsidP="00F07880">
      <w:pPr>
        <w:ind w:left="720" w:hanging="720"/>
        <w:rPr>
          <w:rFonts w:asciiTheme="minorHAnsi" w:hAnsiTheme="minorHAnsi" w:cs="AllensHand"/>
        </w:rPr>
      </w:pPr>
      <w:r w:rsidRPr="00F07880">
        <w:rPr>
          <w:rFonts w:asciiTheme="minorHAnsi" w:hAnsiTheme="minorHAnsi" w:cs="AllensHand"/>
          <w:b/>
          <w:bCs/>
          <w:i/>
          <w:iCs/>
        </w:rPr>
        <w:t xml:space="preserve">Our salvation has been the subject of the prophets and envy of the angels!  </w:t>
      </w:r>
      <w:proofErr w:type="gramStart"/>
      <w:r w:rsidRPr="00F07880">
        <w:rPr>
          <w:rFonts w:asciiTheme="minorHAnsi" w:hAnsiTheme="minorHAnsi" w:cs="AllensHand"/>
          <w:b/>
          <w:bCs/>
          <w:i/>
          <w:iCs/>
        </w:rPr>
        <w:t>vv</w:t>
      </w:r>
      <w:proofErr w:type="gramEnd"/>
      <w:r w:rsidRPr="00F07880">
        <w:rPr>
          <w:rFonts w:asciiTheme="minorHAnsi" w:hAnsiTheme="minorHAnsi" w:cs="AllensHand"/>
          <w:b/>
          <w:bCs/>
          <w:i/>
          <w:iCs/>
        </w:rPr>
        <w:t>. 10-12</w:t>
      </w:r>
    </w:p>
    <w:p w:rsidR="00F07880" w:rsidRPr="00F07880" w:rsidRDefault="00F07880" w:rsidP="00F07880">
      <w:pPr>
        <w:rPr>
          <w:rFonts w:asciiTheme="minorHAnsi" w:hAnsiTheme="minorHAnsi" w:cs="AllensHand"/>
        </w:rPr>
      </w:pPr>
      <w:r w:rsidRPr="00F07880">
        <w:rPr>
          <w:rFonts w:asciiTheme="minorHAnsi" w:hAnsiTheme="minorHAnsi" w:cs="AllensHand"/>
        </w:rPr>
        <w:t xml:space="preserve">  </w:t>
      </w:r>
      <w:r w:rsidRPr="00F07880">
        <w:rPr>
          <w:rFonts w:asciiTheme="minorHAnsi" w:hAnsiTheme="minorHAnsi" w:cs="AllensHand"/>
        </w:rPr>
        <w:tab/>
      </w:r>
      <w:r w:rsidRPr="00F07880">
        <w:rPr>
          <w:rFonts w:asciiTheme="minorHAnsi" w:hAnsiTheme="minorHAnsi" w:cs="AllensHand"/>
        </w:rPr>
        <w:tab/>
      </w:r>
      <w:r w:rsidRPr="00F07880">
        <w:rPr>
          <w:rFonts w:asciiTheme="minorHAnsi" w:hAnsiTheme="minorHAnsi" w:cs="AllensHand"/>
        </w:rPr>
        <w:tab/>
      </w:r>
    </w:p>
    <w:p w:rsidR="00F07880" w:rsidRPr="00F07880" w:rsidRDefault="00F07880" w:rsidP="00F07880">
      <w:pPr>
        <w:rPr>
          <w:rFonts w:asciiTheme="minorHAnsi" w:hAnsiTheme="minorHAnsi" w:cs="AllensHand"/>
        </w:rPr>
      </w:pPr>
      <w:r w:rsidRPr="00F07880">
        <w:rPr>
          <w:rFonts w:asciiTheme="minorHAnsi" w:hAnsiTheme="minorHAnsi" w:cs="AllensHand"/>
        </w:rPr>
        <w:tab/>
        <w:t xml:space="preserve">God’s plan of redemption is a carefully-crafted and gradually-revealed design which the prophets proclaimed but </w:t>
      </w:r>
      <w:r>
        <w:rPr>
          <w:rFonts w:asciiTheme="minorHAnsi" w:hAnsiTheme="minorHAnsi" w:cs="AllensHand"/>
        </w:rPr>
        <w:tab/>
      </w:r>
      <w:r w:rsidRPr="00F07880">
        <w:rPr>
          <w:rFonts w:asciiTheme="minorHAnsi" w:hAnsiTheme="minorHAnsi" w:cs="AllensHand"/>
        </w:rPr>
        <w:t xml:space="preserve">at the time did not fully understand, since it involved both the suffering AND the glorification of Messiah (which </w:t>
      </w:r>
      <w:r>
        <w:rPr>
          <w:rFonts w:asciiTheme="minorHAnsi" w:hAnsiTheme="minorHAnsi" w:cs="AllensHand"/>
        </w:rPr>
        <w:tab/>
      </w:r>
      <w:r w:rsidRPr="00F07880">
        <w:rPr>
          <w:rFonts w:asciiTheme="minorHAnsi" w:hAnsiTheme="minorHAnsi" w:cs="AllensHand"/>
        </w:rPr>
        <w:t xml:space="preserve">seemed impossible). </w:t>
      </w:r>
    </w:p>
    <w:p w:rsidR="00F07880" w:rsidRPr="00F07880" w:rsidRDefault="00F07880" w:rsidP="00F07880">
      <w:pPr>
        <w:rPr>
          <w:rFonts w:asciiTheme="minorHAnsi" w:hAnsiTheme="minorHAnsi" w:cs="AllensHand"/>
        </w:rPr>
      </w:pPr>
    </w:p>
    <w:p w:rsidR="00F07880" w:rsidRPr="00F07880" w:rsidRDefault="00F07880" w:rsidP="00F07880">
      <w:pPr>
        <w:rPr>
          <w:rFonts w:asciiTheme="minorHAnsi" w:hAnsiTheme="minorHAnsi" w:cs="AllensHand"/>
        </w:rPr>
      </w:pPr>
    </w:p>
    <w:p w:rsidR="00F07880" w:rsidRPr="00F07880" w:rsidRDefault="00F07880" w:rsidP="00F07880">
      <w:pPr>
        <w:rPr>
          <w:rFonts w:asciiTheme="minorHAnsi" w:hAnsiTheme="minorHAnsi" w:cs="AllensHand"/>
        </w:rPr>
      </w:pPr>
      <w:r w:rsidRPr="00F07880">
        <w:rPr>
          <w:rFonts w:asciiTheme="minorHAnsi" w:hAnsiTheme="minorHAnsi" w:cs="AllensHand"/>
          <w:b/>
          <w:bCs/>
          <w:i/>
          <w:iCs/>
        </w:rPr>
        <w:t>Applying Truth to Life: Saved! Now what?</w:t>
      </w:r>
    </w:p>
    <w:p w:rsidR="00F07880" w:rsidRPr="00F07880" w:rsidRDefault="00F07880" w:rsidP="00F07880">
      <w:pPr>
        <w:rPr>
          <w:rFonts w:asciiTheme="minorHAnsi" w:hAnsiTheme="minorHAnsi" w:cs="AllensHand"/>
        </w:rPr>
      </w:pPr>
    </w:p>
    <w:p w:rsidR="00F07880" w:rsidRDefault="00F07880" w:rsidP="00F07880">
      <w:pPr>
        <w:rPr>
          <w:rFonts w:asciiTheme="minorHAnsi" w:hAnsiTheme="minorHAnsi" w:cs="AllensHand"/>
        </w:rPr>
      </w:pPr>
      <w:r w:rsidRPr="00F07880">
        <w:rPr>
          <w:rFonts w:asciiTheme="minorHAnsi" w:hAnsiTheme="minorHAnsi" w:cs="AllensHand"/>
        </w:rPr>
        <w:t xml:space="preserve">First. . . </w:t>
      </w:r>
      <w:proofErr w:type="gramStart"/>
      <w:r w:rsidRPr="00F07880">
        <w:rPr>
          <w:rFonts w:asciiTheme="minorHAnsi" w:hAnsiTheme="minorHAnsi" w:cs="AllensHand"/>
        </w:rPr>
        <w:t>Discovery.</w:t>
      </w:r>
      <w:proofErr w:type="gramEnd"/>
      <w:r w:rsidRPr="00F07880">
        <w:rPr>
          <w:rFonts w:asciiTheme="minorHAnsi" w:hAnsiTheme="minorHAnsi" w:cs="AllensHand"/>
        </w:rPr>
        <w:t xml:space="preserve">  We do not automatically know or understand all that God has done for us in Jesus, and that is why Peter’s grand display is so valuable.  We can live in isolation, and even desperation, when we do not know and/or apply our rightful blessings, much as a lost heir might miss out on his inheritance because he never knew his bloodline.  </w:t>
      </w:r>
    </w:p>
    <w:p w:rsidR="00F07880" w:rsidRPr="00F07880" w:rsidRDefault="00F07880" w:rsidP="00F07880">
      <w:pPr>
        <w:rPr>
          <w:rFonts w:asciiTheme="minorHAnsi" w:hAnsiTheme="minorHAnsi" w:cs="AllensHand"/>
        </w:rPr>
      </w:pPr>
      <w:r w:rsidRPr="00F07880">
        <w:rPr>
          <w:rFonts w:asciiTheme="minorHAnsi" w:hAnsiTheme="minorHAnsi" w:cs="AllensHand"/>
        </w:rPr>
        <w:t>1 Corinthians 2:6-12</w:t>
      </w:r>
    </w:p>
    <w:p w:rsidR="00F07880" w:rsidRPr="00F07880" w:rsidRDefault="00F07880" w:rsidP="00F07880">
      <w:pPr>
        <w:rPr>
          <w:rFonts w:asciiTheme="minorHAnsi" w:hAnsiTheme="minorHAnsi" w:cs="AllensHand"/>
        </w:rPr>
      </w:pPr>
    </w:p>
    <w:p w:rsidR="00F07880" w:rsidRDefault="00F07880" w:rsidP="00F07880">
      <w:pPr>
        <w:rPr>
          <w:rFonts w:asciiTheme="minorHAnsi" w:hAnsiTheme="minorHAnsi" w:cs="AllensHand"/>
        </w:rPr>
      </w:pPr>
      <w:r w:rsidRPr="00F07880">
        <w:rPr>
          <w:rFonts w:asciiTheme="minorHAnsi" w:hAnsiTheme="minorHAnsi" w:cs="AllensHand"/>
        </w:rPr>
        <w:t xml:space="preserve">Second. . . </w:t>
      </w:r>
      <w:proofErr w:type="gramStart"/>
      <w:r w:rsidRPr="00F07880">
        <w:rPr>
          <w:rFonts w:asciiTheme="minorHAnsi" w:hAnsiTheme="minorHAnsi" w:cs="AllensHand"/>
        </w:rPr>
        <w:t>Assurance.</w:t>
      </w:r>
      <w:proofErr w:type="gramEnd"/>
      <w:r w:rsidRPr="00F07880">
        <w:rPr>
          <w:rFonts w:asciiTheme="minorHAnsi" w:hAnsiTheme="minorHAnsi" w:cs="AllensHand"/>
        </w:rPr>
        <w:t xml:space="preserve">  We make certain by cross-checking our loves and our motives.  Is your faith in Christ alone?  What is most important to you?  How do you spend your money?  </w:t>
      </w:r>
      <w:proofErr w:type="gramStart"/>
      <w:r w:rsidRPr="00F07880">
        <w:rPr>
          <w:rFonts w:asciiTheme="minorHAnsi" w:hAnsiTheme="minorHAnsi" w:cs="AllensHand"/>
        </w:rPr>
        <w:t>Time?</w:t>
      </w:r>
      <w:proofErr w:type="gramEnd"/>
      <w:r w:rsidRPr="00F07880">
        <w:rPr>
          <w:rFonts w:asciiTheme="minorHAnsi" w:hAnsiTheme="minorHAnsi" w:cs="AllensHand"/>
        </w:rPr>
        <w:t xml:space="preserve">  Are you growing in grace?  Is your desire to be holy?  Is Jesus real to you, or merely an historical figure?  If we are His, then our relationship with Him is the priority in our life.  </w:t>
      </w:r>
    </w:p>
    <w:p w:rsidR="00F07880" w:rsidRPr="00F07880" w:rsidRDefault="00F07880" w:rsidP="00F07880">
      <w:pPr>
        <w:rPr>
          <w:rFonts w:asciiTheme="minorHAnsi" w:hAnsiTheme="minorHAnsi" w:cs="AllensHand"/>
        </w:rPr>
      </w:pPr>
      <w:r w:rsidRPr="00F07880">
        <w:rPr>
          <w:rFonts w:asciiTheme="minorHAnsi" w:hAnsiTheme="minorHAnsi" w:cs="AllensHand"/>
        </w:rPr>
        <w:t>2 Peter 1:3-11</w:t>
      </w:r>
    </w:p>
    <w:p w:rsidR="00F07880" w:rsidRPr="00F07880" w:rsidRDefault="00F07880" w:rsidP="00F07880">
      <w:pPr>
        <w:rPr>
          <w:rFonts w:asciiTheme="minorHAnsi" w:hAnsiTheme="minorHAnsi" w:cs="AllensHand"/>
        </w:rPr>
      </w:pPr>
    </w:p>
    <w:p w:rsidR="00F07880" w:rsidRDefault="00F07880" w:rsidP="00F07880">
      <w:pPr>
        <w:rPr>
          <w:rFonts w:asciiTheme="minorHAnsi" w:hAnsiTheme="minorHAnsi" w:cs="AllensHand"/>
        </w:rPr>
      </w:pPr>
      <w:r w:rsidRPr="00F07880">
        <w:rPr>
          <w:rFonts w:asciiTheme="minorHAnsi" w:hAnsiTheme="minorHAnsi" w:cs="AllensHand"/>
        </w:rPr>
        <w:t xml:space="preserve">Third. . . </w:t>
      </w:r>
      <w:proofErr w:type="gramStart"/>
      <w:r w:rsidRPr="00F07880">
        <w:rPr>
          <w:rFonts w:asciiTheme="minorHAnsi" w:hAnsiTheme="minorHAnsi" w:cs="AllensHand"/>
        </w:rPr>
        <w:t>Trust.</w:t>
      </w:r>
      <w:proofErr w:type="gramEnd"/>
      <w:r w:rsidRPr="00F07880">
        <w:rPr>
          <w:rFonts w:asciiTheme="minorHAnsi" w:hAnsiTheme="minorHAnsi" w:cs="AllensHand"/>
        </w:rPr>
        <w:t xml:space="preserve">  Notice that we are kept by the power of God BY FAITH.  Faith is not passive, but rather the vital connection we have with God’s promises.  By grace through faith we are saved; by grace through faith we walk with God.  </w:t>
      </w:r>
    </w:p>
    <w:p w:rsidR="004B30AA" w:rsidRPr="00F07880" w:rsidRDefault="00F07880" w:rsidP="00F07880">
      <w:pPr>
        <w:rPr>
          <w:rFonts w:asciiTheme="minorHAnsi" w:hAnsiTheme="minorHAnsi"/>
        </w:rPr>
      </w:pPr>
      <w:r w:rsidRPr="00F07880">
        <w:rPr>
          <w:rFonts w:asciiTheme="minorHAnsi" w:hAnsiTheme="minorHAnsi" w:cs="AllensHand"/>
        </w:rPr>
        <w:t>Ephesians 2:1-10</w:t>
      </w:r>
    </w:p>
    <w:sectPr w:rsidR="004B30AA" w:rsidRPr="00F07880" w:rsidSect="00F07880">
      <w:footerReference w:type="default" r:id="rId4"/>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lensHand">
    <w:panose1 w:val="00000000000000000000"/>
    <w:charset w:val="00"/>
    <w:family w:val="roman"/>
    <w:notTrueType/>
    <w:pitch w:val="variable"/>
    <w:sig w:usb0="00000003" w:usb1="00000000" w:usb2="00000000" w:usb3="00000000" w:csb0="00000001"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6E" w:rsidRDefault="00F07880">
    <w:pPr>
      <w:tabs>
        <w:tab w:val="center" w:pos="6480"/>
        <w:tab w:val="right" w:pos="13824"/>
      </w:tabs>
      <w:ind w:left="-1036" w:right="-1036"/>
      <w:rPr>
        <w:rFonts w:ascii="AllensHand" w:hAnsi="AllensHand" w:cs="AllensHand"/>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F07880"/>
    <w:rsid w:val="004B30AA"/>
    <w:rsid w:val="004D245D"/>
    <w:rsid w:val="00535700"/>
    <w:rsid w:val="00932E4A"/>
    <w:rsid w:val="00BE20A9"/>
    <w:rsid w:val="00DA3C76"/>
    <w:rsid w:val="00E7274F"/>
    <w:rsid w:val="00F07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80"/>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2108</Characters>
  <Application>Microsoft Office Word</Application>
  <DocSecurity>0</DocSecurity>
  <Lines>17</Lines>
  <Paragraphs>4</Paragraphs>
  <ScaleCrop>false</ScaleCrop>
  <Company>Toshiba</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2015-09-14T15:53:00Z</dcterms:created>
  <dcterms:modified xsi:type="dcterms:W3CDTF">2015-09-14T15:59:00Z</dcterms:modified>
</cp:coreProperties>
</file>