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4301" w14:textId="4549C217" w:rsidR="00697FFB" w:rsidRPr="00435FF7" w:rsidRDefault="00435FF7" w:rsidP="00435FF7">
      <w:pPr>
        <w:jc w:val="center"/>
        <w:rPr>
          <w:rFonts w:asciiTheme="minorHAnsi" w:hAnsiTheme="minorHAnsi"/>
          <w:b/>
          <w:sz w:val="22"/>
          <w:szCs w:val="22"/>
        </w:rPr>
      </w:pPr>
      <w:r w:rsidRPr="00435FF7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 xml:space="preserve">The Book of </w:t>
      </w:r>
      <w:r w:rsidRPr="00435FF7">
        <w:rPr>
          <w:rFonts w:asciiTheme="minorHAnsi" w:eastAsia="Benguiat Bk BT" w:hAnsiTheme="minorHAnsi" w:cs="Benguiat Bk BT"/>
          <w:b/>
          <w:color w:val="000000"/>
          <w:sz w:val="22"/>
          <w:szCs w:val="22"/>
        </w:rPr>
        <w:t>Romans</w:t>
      </w:r>
    </w:p>
    <w:p w14:paraId="5A6F4306" w14:textId="1EF1AFBD" w:rsidR="00697FFB" w:rsidRPr="00435FF7" w:rsidRDefault="00435FF7">
      <w:pPr>
        <w:jc w:val="center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Part Three:</w:t>
      </w:r>
      <w:r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God’s righteousness is revealed in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His free gift of Spirit-life.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(Romans 5–8)</w:t>
      </w:r>
    </w:p>
    <w:p w14:paraId="5A6F4308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</w:pPr>
    </w:p>
    <w:p w14:paraId="5A6F430B" w14:textId="7C882E10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>New Life: A New Perspective</w:t>
      </w:r>
      <w:r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>Set Free from God’s Wrath</w:t>
      </w:r>
      <w:r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    </w:t>
      </w:r>
      <w:bookmarkStart w:id="0" w:name="_GoBack"/>
      <w:bookmarkEnd w:id="0"/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>Romans 5:1-11</w:t>
      </w:r>
    </w:p>
    <w:p w14:paraId="5A6F430C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0D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Those who like to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use the term “once saved always saved” often overlook the reality that if there is a “once” then there is an “always” set of new realities.  Justification, our being made right with God, does not occur in some spiritual vacuum, nor is it isolated from the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rest of our lives, as if saving us from hell was God’s sole purpose.  Rather, having made us right with Himself through the Cross, He continues and amp-lifies and builds upon that one time work to create new life within us via His Spirit. Chapters five th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rough eight help us see more clearly the hope filled liberty of one who is truly born from above and forgiven his sins: freedom from God’s wrath, from sin, from the Law, and from death.</w:t>
      </w:r>
    </w:p>
    <w:p w14:paraId="5A6F430E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0F" w14:textId="77777777" w:rsidR="00697FFB" w:rsidRPr="00435FF7" w:rsidRDefault="00435FF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9"/>
        </w:tabs>
        <w:ind w:left="720" w:hanging="720"/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(Since we have been made right with God, [1:18–4:25] life now is one 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>of joyful hope, expecting and enjoying God’s promises. . .)</w:t>
      </w:r>
    </w:p>
    <w:p w14:paraId="5A6F4310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</w:pPr>
    </w:p>
    <w:p w14:paraId="5A6F4312" w14:textId="2DF05749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="Segoe UI Symbol" w:eastAsia="Benguiat Bk BT" w:hAnsi="Segoe UI Symbol" w:cs="Segoe UI Symbol"/>
          <w:b/>
          <w:bCs/>
          <w:i/>
          <w:iCs/>
          <w:color w:val="000000"/>
          <w:sz w:val="22"/>
          <w:szCs w:val="22"/>
        </w:rPr>
        <w:t>✔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We have peace with God through Jesus.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 v. 1</w:t>
      </w:r>
    </w:p>
    <w:p w14:paraId="5A6F4313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What characterizes the converted heart? First, the fear of God’s judgment is replaced by peace, not a subjective “inner peace” but a realization that God’s claims against your sins are gone.  Naturally, subjective peace follows.  Isaiah 9:6, 7; Luke 2:14  </w:t>
      </w:r>
    </w:p>
    <w:p w14:paraId="5A6F4314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16" w14:textId="7F59D8E4" w:rsidR="00697FFB" w:rsidRPr="00435FF7" w:rsidRDefault="00435FF7" w:rsidP="00435FF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="Segoe UI Symbol" w:eastAsia="Benguiat Bk BT" w:hAnsi="Segoe UI Symbol" w:cs="Segoe UI Symbol"/>
          <w:b/>
          <w:bCs/>
          <w:i/>
          <w:iCs/>
          <w:color w:val="000000"/>
          <w:sz w:val="22"/>
          <w:szCs w:val="22"/>
        </w:rPr>
        <w:t>✔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We have access to God through Jesus.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 v. 2a </w:t>
      </w:r>
    </w:p>
    <w:p w14:paraId="720AF0A3" w14:textId="77777777" w:rsidR="00435FF7" w:rsidRDefault="00435FF7" w:rsidP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Peace with God is not a fantasy, but a reality. Hebrews 9:24-26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</w:p>
    <w:p w14:paraId="53BFB0BB" w14:textId="163E608E" w:rsidR="00435FF7" w:rsidRDefault="00435FF7" w:rsidP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  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ab/>
      </w:r>
    </w:p>
    <w:p w14:paraId="5A6F4319" w14:textId="02922E42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="Segoe UI Symbol" w:eastAsia="Benguiat Bk BT" w:hAnsi="Segoe UI Symbol" w:cs="Segoe UI Symbol"/>
          <w:b/>
          <w:bCs/>
          <w:i/>
          <w:iCs/>
          <w:color w:val="000000"/>
          <w:sz w:val="22"/>
          <w:szCs w:val="22"/>
        </w:rPr>
        <w:t>✔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We have a new platform for </w:t>
      </w:r>
      <w:r w:rsidRPr="00435FF7">
        <w:rPr>
          <w:rFonts w:ascii="Calibri" w:eastAsia="Benguiat Bk BT" w:hAnsi="Calibri" w:cs="Calibri"/>
          <w:b/>
          <w:bCs/>
          <w:i/>
          <w:iCs/>
          <w:color w:val="000000"/>
          <w:sz w:val="22"/>
          <w:szCs w:val="22"/>
        </w:rPr>
        <w:t>“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>boasting,</w:t>
      </w:r>
      <w:r w:rsidRPr="00435FF7">
        <w:rPr>
          <w:rFonts w:ascii="Calibri" w:eastAsia="Benguiat Bk BT" w:hAnsi="Calibri" w:cs="Calibri"/>
          <w:b/>
          <w:bCs/>
          <w:i/>
          <w:iCs/>
          <w:color w:val="000000"/>
          <w:sz w:val="22"/>
          <w:szCs w:val="22"/>
        </w:rPr>
        <w:t>”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rejoicing in transformation</w:t>
      </w:r>
      <w:r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-- 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even through suffering. 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vv. 2b-5</w:t>
      </w:r>
    </w:p>
    <w:p w14:paraId="5A6F431A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The word “rejoice” in vv. 2, 3, 11 can also be translated “boast,” as in Romans 2:17, 23; 4:2 (referring to boasting in the Law and good works). Now, our joy-filled boast is not in ourselves but in God and His process of perfecting us through suffering as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He did with His Son.  This is our “hope,” confidence that God loves us and will keep His word in doing good for us for His glory.  Hebrews 2:9-11; Romans 8:16-19 </w:t>
      </w:r>
    </w:p>
    <w:p w14:paraId="5A6F431B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1D" w14:textId="2517F912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="Segoe UI Symbol" w:eastAsia="Benguiat Bk BT" w:hAnsi="Segoe UI Symbol" w:cs="Segoe UI Symbol"/>
          <w:b/>
          <w:bCs/>
          <w:i/>
          <w:iCs/>
          <w:color w:val="000000"/>
          <w:sz w:val="22"/>
          <w:szCs w:val="22"/>
        </w:rPr>
        <w:t>✔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The boast (joy) is solid, founded in grace!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vv. 6-8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  </w:t>
      </w:r>
    </w:p>
    <w:p w14:paraId="5A6F431E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hAnsiTheme="minorHAnsi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Here is the reasoning behind the boast: if we can relate to someone sacrificing his life for a good person, how much more can we appreciate Jesus’ sacrifice for us when we were sinners, weak and ungodly?  This is the kind of love God has shown: inexhaustib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le, persistent, faithful, and effective.  In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  <w:u w:val="single"/>
        </w:rPr>
        <w:t>this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love we boast. 1 John 4:10</w:t>
      </w:r>
    </w:p>
    <w:p w14:paraId="5A6F431F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21" w14:textId="6DD73756" w:rsidR="00697FFB" w:rsidRPr="00435FF7" w:rsidRDefault="00435FF7" w:rsidP="00435FF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="Segoe UI Symbol" w:eastAsia="Benguiat Bk BT" w:hAnsi="Segoe UI Symbol" w:cs="Segoe UI Symbol"/>
          <w:b/>
          <w:bCs/>
          <w:i/>
          <w:iCs/>
          <w:color w:val="000000"/>
          <w:sz w:val="22"/>
          <w:szCs w:val="22"/>
        </w:rPr>
        <w:t>✔</w:t>
      </w: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 Instead of fearing God’s wrath, we rejoice in His presence through Jesus.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 vv. 9-11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</w:p>
    <w:p w14:paraId="5A6F4323" w14:textId="3DE803FA" w:rsidR="00697FFB" w:rsidRPr="00435FF7" w:rsidRDefault="00435FF7" w:rsidP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If, as sinners, God sent His Son to die for us, now that we are reconciled to Him, we can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be sure of our final salvation because of His resurrection.  2 Corinthians 4:10, 11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</w:p>
    <w:p w14:paraId="5A6F4325" w14:textId="03D09104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</w:p>
    <w:p w14:paraId="5A6F4326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eastAsia="Benguiat Bk BT" w:hAnsiTheme="minorHAnsi" w:cs="Benguiat Bk BT"/>
          <w:b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b/>
          <w:color w:val="000000"/>
          <w:sz w:val="22"/>
          <w:szCs w:val="22"/>
        </w:rPr>
        <w:t>Applying God’s Truth to Life</w:t>
      </w:r>
    </w:p>
    <w:p w14:paraId="5A6F4327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eastAsia="Benguiat Bk BT" w:hAnsiTheme="minorHAnsi" w:cs="Benguiat Bk BT"/>
          <w:i/>
          <w:iCs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i/>
          <w:iCs/>
          <w:color w:val="000000"/>
          <w:sz w:val="22"/>
          <w:szCs w:val="22"/>
        </w:rPr>
        <w:t>What difference does the New Perspective make?</w:t>
      </w:r>
    </w:p>
    <w:p w14:paraId="5A6F4328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29" w14:textId="77777777" w:rsidR="00697FFB" w:rsidRPr="00435FF7" w:rsidRDefault="00435FF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9"/>
        </w:tabs>
        <w:ind w:left="720" w:hanging="720"/>
        <w:rPr>
          <w:rFonts w:asciiTheme="minorHAnsi" w:hAnsiTheme="minorHAnsi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1. We brag about God: </w:t>
      </w:r>
      <w:r w:rsidRPr="00435FF7">
        <w:rPr>
          <w:rFonts w:asciiTheme="minorHAnsi" w:eastAsia="Benguiat Bk BT" w:hAnsiTheme="minorHAnsi" w:cs="Benguiat Bk BT"/>
          <w:i/>
          <w:iCs/>
          <w:color w:val="000000"/>
          <w:sz w:val="22"/>
          <w:szCs w:val="22"/>
        </w:rPr>
        <w:t>We have been won by His love.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 </w:t>
      </w:r>
    </w:p>
    <w:p w14:paraId="5A6F432A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The root of sin is in not giving glory to God. The believer has become a true God-worshiper, having been accepted by Him through Jesus.  If you are Christ’s you see that all self-confidence is a fail, and only confidence in God will overcome sin and a fa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llen world. You gladly acknowledge His power, love, grace, and glory.  Philippians 3:1-11</w:t>
      </w:r>
    </w:p>
    <w:p w14:paraId="5A6F432B" w14:textId="77777777" w:rsidR="00697FFB" w:rsidRPr="00435FF7" w:rsidRDefault="00697FFB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eastAsia="Benguiat Bk BT" w:hAnsiTheme="minorHAnsi" w:cs="Benguiat Bk BT"/>
          <w:color w:val="000000"/>
          <w:sz w:val="22"/>
          <w:szCs w:val="22"/>
        </w:rPr>
      </w:pPr>
    </w:p>
    <w:p w14:paraId="5A6F432C" w14:textId="77777777" w:rsidR="00697FFB" w:rsidRPr="00435FF7" w:rsidRDefault="00435FF7">
      <w:pPr>
        <w:tabs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9"/>
        </w:tabs>
        <w:ind w:left="720" w:hanging="720"/>
        <w:rPr>
          <w:rFonts w:asciiTheme="minorHAnsi" w:hAnsiTheme="minorHAnsi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b/>
          <w:bCs/>
          <w:i/>
          <w:iCs/>
          <w:color w:val="000000"/>
          <w:sz w:val="22"/>
          <w:szCs w:val="22"/>
        </w:rPr>
        <w:t xml:space="preserve">2. We get suffering: </w:t>
      </w:r>
      <w:r w:rsidRPr="00435FF7">
        <w:rPr>
          <w:rFonts w:asciiTheme="minorHAnsi" w:eastAsia="Benguiat Bk BT" w:hAnsiTheme="minorHAnsi" w:cs="Benguiat Bk BT"/>
          <w:i/>
          <w:iCs/>
          <w:color w:val="000000"/>
          <w:sz w:val="22"/>
          <w:szCs w:val="22"/>
        </w:rPr>
        <w:t>We see it as more than a distracting discomfort.</w:t>
      </w:r>
    </w:p>
    <w:p w14:paraId="5A6F432D" w14:textId="77777777" w:rsidR="00697FFB" w:rsidRPr="00435FF7" w:rsidRDefault="00435FF7">
      <w:pPr>
        <w:tabs>
          <w:tab w:val="left" w:pos="0"/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eastAsia="Benguiat Bk BT" w:hAnsiTheme="minorHAnsi" w:cs="Benguiat Bk BT"/>
          <w:color w:val="000000"/>
          <w:sz w:val="22"/>
          <w:szCs w:val="22"/>
        </w:rPr>
      </w:pP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No suffering is pleasant, but it can be welcomed and embraced when we realize that far from God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 xml:space="preserve">’s punishment, it is His means of con-forming us to the image of Jesus, who traveled the same path for us. Pain, frustration, loneliness, heartache, fighting sin, and longing, all are examples of suffering that Jesus experienced 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a</w:t>
      </w:r>
      <w:r w:rsidRPr="00435FF7">
        <w:rPr>
          <w:rFonts w:asciiTheme="minorHAnsi" w:eastAsia="Benguiat Bk BT" w:hAnsiTheme="minorHAnsi" w:cs="Benguiat Bk BT"/>
          <w:color w:val="000000"/>
          <w:sz w:val="22"/>
          <w:szCs w:val="22"/>
        </w:rPr>
        <w:t>s do we.  James 1:2-12</w:t>
      </w:r>
    </w:p>
    <w:sectPr w:rsidR="00697FFB" w:rsidRPr="00435FF7" w:rsidSect="00435FF7">
      <w:footerReference w:type="default" r:id="rId6"/>
      <w:pgSz w:w="12240" w:h="15840"/>
      <w:pgMar w:top="450" w:right="1080" w:bottom="270" w:left="1080" w:header="0" w:footer="57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4336" w14:textId="77777777" w:rsidR="00000000" w:rsidRDefault="00435FF7">
      <w:r>
        <w:separator/>
      </w:r>
    </w:p>
  </w:endnote>
  <w:endnote w:type="continuationSeparator" w:id="0">
    <w:p w14:paraId="5A6F4338" w14:textId="77777777" w:rsidR="00000000" w:rsidRDefault="0043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Times New Roman"/>
    <w:charset w:val="01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F4331" w14:textId="2E108150" w:rsidR="00697FFB" w:rsidRDefault="00697FFB">
    <w:pP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4332" w14:textId="77777777" w:rsidR="00000000" w:rsidRDefault="00435FF7">
      <w:r>
        <w:separator/>
      </w:r>
    </w:p>
  </w:footnote>
  <w:footnote w:type="continuationSeparator" w:id="0">
    <w:p w14:paraId="5A6F4334" w14:textId="77777777" w:rsidR="00000000" w:rsidRDefault="0043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FFB"/>
    <w:rsid w:val="00435FF7"/>
    <w:rsid w:val="006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4301"/>
  <w15:docId w15:val="{5E0904B1-F570-4D8B-B525-2D27DB3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Korn</cp:lastModifiedBy>
  <cp:revision>2</cp:revision>
  <dcterms:created xsi:type="dcterms:W3CDTF">2016-04-04T14:59:00Z</dcterms:created>
  <dcterms:modified xsi:type="dcterms:W3CDTF">2016-04-04T15:07:00Z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