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7E559" w14:textId="77777777" w:rsidR="00981B64" w:rsidRPr="00FE050D" w:rsidRDefault="00FA6C17">
      <w:pPr>
        <w:jc w:val="center"/>
        <w:rPr>
          <w:rFonts w:asciiTheme="minorHAnsi" w:eastAsia="Benguiat Bk BT" w:hAnsiTheme="minorHAnsi" w:cstheme="minorHAnsi"/>
          <w:b/>
          <w:color w:val="000000"/>
          <w:sz w:val="22"/>
          <w:szCs w:val="22"/>
        </w:rPr>
      </w:pPr>
      <w:r w:rsidRPr="00FE050D">
        <w:rPr>
          <w:rFonts w:asciiTheme="minorHAnsi" w:eastAsia="Benguiat Bk BT" w:hAnsiTheme="minorHAnsi" w:cstheme="minorHAnsi"/>
          <w:b/>
          <w:color w:val="000000"/>
          <w:sz w:val="22"/>
          <w:szCs w:val="22"/>
        </w:rPr>
        <w:t>The Book of Romans</w:t>
      </w:r>
    </w:p>
    <w:p w14:paraId="38366AEA" w14:textId="77777777" w:rsidR="00981B64" w:rsidRPr="00FE050D" w:rsidRDefault="00FA6C17">
      <w:pPr>
        <w:jc w:val="center"/>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Part Five:</w:t>
      </w:r>
      <w:r w:rsidR="00FE050D">
        <w:rPr>
          <w:rFonts w:asciiTheme="minorHAnsi" w:eastAsia="Benguiat Bk BT" w:hAnsiTheme="minorHAnsi" w:cstheme="minorHAnsi"/>
          <w:color w:val="000000"/>
          <w:sz w:val="22"/>
          <w:szCs w:val="22"/>
        </w:rPr>
        <w:t xml:space="preserve"> </w:t>
      </w:r>
      <w:r w:rsidRPr="00FE050D">
        <w:rPr>
          <w:rFonts w:asciiTheme="minorHAnsi" w:eastAsia="Benguiat Bk BT" w:hAnsiTheme="minorHAnsi" w:cstheme="minorHAnsi"/>
          <w:color w:val="000000"/>
          <w:sz w:val="22"/>
          <w:szCs w:val="22"/>
        </w:rPr>
        <w:t xml:space="preserve">God’s righteousness is revealed in </w:t>
      </w:r>
      <w:r w:rsidRPr="00FE050D">
        <w:rPr>
          <w:rFonts w:asciiTheme="minorHAnsi" w:eastAsia="Benguiat Bk BT" w:hAnsiTheme="minorHAnsi" w:cstheme="minorHAnsi"/>
          <w:color w:val="000000"/>
          <w:sz w:val="22"/>
          <w:szCs w:val="22"/>
        </w:rPr>
        <w:t>His Loving Demands Upon His People.</w:t>
      </w:r>
      <w:r w:rsidRPr="00FE050D">
        <w:rPr>
          <w:rFonts w:asciiTheme="minorHAnsi" w:eastAsia="Benguiat Bk BT" w:hAnsiTheme="minorHAnsi" w:cstheme="minorHAnsi"/>
          <w:color w:val="000000"/>
          <w:sz w:val="22"/>
          <w:szCs w:val="22"/>
        </w:rPr>
        <w:t xml:space="preserve"> </w:t>
      </w:r>
      <w:r w:rsidRPr="00FE050D">
        <w:rPr>
          <w:rFonts w:asciiTheme="minorHAnsi" w:eastAsia="Benguiat Bk BT" w:hAnsiTheme="minorHAnsi" w:cstheme="minorHAnsi"/>
          <w:color w:val="000000"/>
          <w:sz w:val="22"/>
          <w:szCs w:val="22"/>
        </w:rPr>
        <w:t>(Romans 12--15:13)</w:t>
      </w:r>
    </w:p>
    <w:p w14:paraId="1AB055D9" w14:textId="77777777" w:rsidR="00981B64" w:rsidRPr="00FE050D" w:rsidRDefault="00981B64">
      <w:pPr>
        <w:rPr>
          <w:rFonts w:asciiTheme="minorHAnsi" w:eastAsia="Benguiat Bk BT" w:hAnsiTheme="minorHAnsi" w:cstheme="minorHAnsi"/>
          <w:color w:val="000000"/>
          <w:sz w:val="22"/>
          <w:szCs w:val="22"/>
        </w:rPr>
      </w:pPr>
    </w:p>
    <w:p w14:paraId="79DA1A34"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b/>
          <w:bCs/>
          <w:i/>
          <w:iCs/>
          <w:color w:val="000000"/>
          <w:sz w:val="22"/>
          <w:szCs w:val="22"/>
        </w:rPr>
      </w:pPr>
      <w:r w:rsidRPr="00FE050D">
        <w:rPr>
          <w:rFonts w:asciiTheme="minorHAnsi" w:eastAsia="Benguiat Bk BT" w:hAnsiTheme="minorHAnsi" w:cstheme="minorHAnsi"/>
          <w:b/>
          <w:bCs/>
          <w:i/>
          <w:iCs/>
          <w:color w:val="000000"/>
          <w:sz w:val="22"/>
          <w:szCs w:val="22"/>
        </w:rPr>
        <w:t>When Christians Disagree. . .</w:t>
      </w:r>
      <w:r w:rsidRPr="00FE050D">
        <w:rPr>
          <w:rFonts w:asciiTheme="minorHAnsi" w:eastAsia="Benguiat Bk BT" w:hAnsiTheme="minorHAnsi" w:cstheme="minorHAnsi"/>
          <w:b/>
          <w:bCs/>
          <w:i/>
          <w:iCs/>
          <w:color w:val="000000"/>
          <w:sz w:val="22"/>
          <w:szCs w:val="22"/>
        </w:rPr>
        <w:t xml:space="preserve">They need not be disagreeable. </w:t>
      </w:r>
      <w:r w:rsidRPr="00FE050D">
        <w:rPr>
          <w:rFonts w:asciiTheme="minorHAnsi" w:eastAsia="Benguiat Bk BT" w:hAnsiTheme="minorHAnsi" w:cstheme="minorHAnsi"/>
          <w:b/>
          <w:bCs/>
          <w:i/>
          <w:iCs/>
          <w:color w:val="000000"/>
          <w:sz w:val="22"/>
          <w:szCs w:val="22"/>
        </w:rPr>
        <w:t xml:space="preserve"> </w:t>
      </w:r>
      <w:r w:rsidRPr="00FE050D">
        <w:rPr>
          <w:rFonts w:asciiTheme="minorHAnsi" w:eastAsia="Benguiat Bk BT" w:hAnsiTheme="minorHAnsi" w:cstheme="minorHAnsi"/>
          <w:b/>
          <w:bCs/>
          <w:i/>
          <w:iCs/>
          <w:color w:val="000000"/>
          <w:sz w:val="22"/>
          <w:szCs w:val="22"/>
        </w:rPr>
        <w:t>Romans 14:19–15:13</w:t>
      </w:r>
    </w:p>
    <w:p w14:paraId="3F2C3BD2" w14:textId="77777777" w:rsidR="00981B64" w:rsidRPr="00FE050D" w:rsidRDefault="00981B6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p>
    <w:p w14:paraId="1EFFB5BE"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FE050D">
        <w:rPr>
          <w:rFonts w:asciiTheme="minorHAnsi" w:eastAsia="Benguiat Bk BT" w:hAnsiTheme="minorHAnsi" w:cstheme="minorHAnsi"/>
          <w:color w:val="000000"/>
          <w:sz w:val="22"/>
          <w:szCs w:val="22"/>
        </w:rPr>
        <w:t>Many years ago one little girl’s Sunday School</w:t>
      </w:r>
      <w:r w:rsidRPr="00FE050D">
        <w:rPr>
          <w:rFonts w:asciiTheme="minorHAnsi" w:eastAsia="Benguiat Bk BT" w:hAnsiTheme="minorHAnsi" w:cstheme="minorHAnsi"/>
          <w:color w:val="000000"/>
          <w:sz w:val="22"/>
          <w:szCs w:val="22"/>
        </w:rPr>
        <w:t xml:space="preserve"> prayer was, “Lord, make all the bad people good, and all the good people nice.” That prayer still is relevant. Why can’t Christians get along? Why is there so much bickering in churches? Why so much church shopping and church hopping? Why do we throw up o</w:t>
      </w:r>
      <w:r w:rsidRPr="00FE050D">
        <w:rPr>
          <w:rFonts w:asciiTheme="minorHAnsi" w:eastAsia="Benguiat Bk BT" w:hAnsiTheme="minorHAnsi" w:cstheme="minorHAnsi"/>
          <w:color w:val="000000"/>
          <w:sz w:val="22"/>
          <w:szCs w:val="22"/>
        </w:rPr>
        <w:t>ur hands and give up on relationships, cooperation, and serving? Paul cuts to the heart of the matter in today’s passage, which continues from the beginning of the chapter 14. Last week he gave four principles on handling our differences: Acceptance (Light</w:t>
      </w:r>
      <w:r w:rsidRPr="00FE050D">
        <w:rPr>
          <w:rFonts w:asciiTheme="minorHAnsi" w:eastAsia="Benguiat Bk BT" w:hAnsiTheme="minorHAnsi" w:cstheme="minorHAnsi"/>
          <w:color w:val="000000"/>
          <w:sz w:val="22"/>
          <w:szCs w:val="22"/>
        </w:rPr>
        <w:t>en up!), Conscience (Live and let live!), Accountability (Mind yourself!), and Love (Stop judging others!). Here he gives four more. . .</w:t>
      </w:r>
    </w:p>
    <w:p w14:paraId="52EBF451" w14:textId="77777777" w:rsidR="00981B64" w:rsidRPr="00FE050D" w:rsidRDefault="00981B6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4108AD67" w14:textId="77777777" w:rsidR="00981B64" w:rsidRPr="00FE050D" w:rsidRDefault="00FA6C17" w:rsidP="00FE050D">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color w:val="000000"/>
          <w:sz w:val="22"/>
          <w:szCs w:val="22"/>
        </w:rPr>
      </w:pPr>
      <w:r w:rsidRPr="00FE050D">
        <w:rPr>
          <w:rFonts w:asciiTheme="minorHAnsi" w:eastAsia="Benguiat Bk BT" w:hAnsiTheme="minorHAnsi" w:cstheme="minorHAnsi"/>
          <w:b/>
          <w:bCs/>
          <w:i/>
          <w:iCs/>
          <w:color w:val="000000"/>
          <w:sz w:val="22"/>
          <w:szCs w:val="22"/>
        </w:rPr>
        <w:t>The Principle of Mutuality</w:t>
      </w:r>
      <w:r w:rsidRPr="00FE050D">
        <w:rPr>
          <w:rFonts w:asciiTheme="minorHAnsi" w:eastAsia="Benguiat Bk BT" w:hAnsiTheme="minorHAnsi" w:cstheme="minorHAnsi"/>
          <w:color w:val="000000"/>
          <w:sz w:val="22"/>
          <w:szCs w:val="22"/>
        </w:rPr>
        <w:t xml:space="preserve"> </w:t>
      </w:r>
      <w:r w:rsidRPr="00FE050D">
        <w:rPr>
          <w:rFonts w:asciiTheme="minorHAnsi" w:eastAsia="Benguiat Bk BT" w:hAnsiTheme="minorHAnsi" w:cstheme="minorHAnsi"/>
          <w:color w:val="000000"/>
          <w:sz w:val="22"/>
          <w:szCs w:val="22"/>
        </w:rPr>
        <w:t>(Think big picture!) 14:19-21</w:t>
      </w:r>
    </w:p>
    <w:p w14:paraId="04F12A6E"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 xml:space="preserve">Paul warns not to cause stumbling for the sake of a minor </w:t>
      </w:r>
      <w:r w:rsidRPr="00FE050D">
        <w:rPr>
          <w:rFonts w:asciiTheme="minorHAnsi" w:eastAsia="Benguiat Bk BT" w:hAnsiTheme="minorHAnsi" w:cstheme="minorHAnsi"/>
          <w:color w:val="000000"/>
          <w:sz w:val="22"/>
          <w:szCs w:val="22"/>
        </w:rPr>
        <w:t xml:space="preserve">thing like food choices. Instead of receiving someone else and his not-like-me ideas, appearance, or behavior, I withdraw and/or insist on my own way. But if I desire his growth in Christ and peace between us, I can and will back off and choose the better </w:t>
      </w:r>
      <w:r w:rsidRPr="00FE050D">
        <w:rPr>
          <w:rFonts w:asciiTheme="minorHAnsi" w:eastAsia="Benguiat Bk BT" w:hAnsiTheme="minorHAnsi" w:cstheme="minorHAnsi"/>
          <w:color w:val="000000"/>
          <w:sz w:val="22"/>
          <w:szCs w:val="22"/>
        </w:rPr>
        <w:t>way.  Matthew 18:1-14</w:t>
      </w:r>
    </w:p>
    <w:p w14:paraId="32F5618E" w14:textId="77777777" w:rsidR="00981B64" w:rsidRPr="00FE050D" w:rsidRDefault="00981B64">
      <w:pPr>
        <w:tabs>
          <w:tab w:val="left" w:pos="0"/>
          <w:tab w:val="left" w:pos="360"/>
          <w:tab w:val="left" w:pos="1440"/>
          <w:tab w:val="left" w:pos="2160"/>
          <w:tab w:val="left" w:pos="2880"/>
          <w:tab w:val="left" w:pos="3600"/>
          <w:tab w:val="left" w:pos="4320"/>
          <w:tab w:val="left" w:pos="5040"/>
          <w:tab w:val="left" w:pos="5760"/>
          <w:tab w:val="left" w:pos="6480"/>
          <w:tab w:val="left" w:pos="7199"/>
        </w:tabs>
        <w:ind w:left="1440" w:hanging="720"/>
        <w:rPr>
          <w:rFonts w:asciiTheme="minorHAnsi" w:eastAsia="Benguiat Bk BT" w:hAnsiTheme="minorHAnsi" w:cstheme="minorHAnsi"/>
          <w:color w:val="000000"/>
          <w:sz w:val="22"/>
          <w:szCs w:val="22"/>
        </w:rPr>
      </w:pPr>
    </w:p>
    <w:p w14:paraId="0AAC42C8"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E050D">
        <w:rPr>
          <w:rFonts w:asciiTheme="minorHAnsi" w:eastAsia="Benguiat Bk BT" w:hAnsiTheme="minorHAnsi" w:cstheme="minorHAnsi"/>
          <w:b/>
          <w:bCs/>
          <w:i/>
          <w:iCs/>
          <w:color w:val="000000"/>
          <w:sz w:val="22"/>
          <w:szCs w:val="22"/>
        </w:rPr>
        <w:t>The Principle of Faith</w:t>
      </w:r>
      <w:r w:rsidRPr="00FE050D">
        <w:rPr>
          <w:rFonts w:asciiTheme="minorHAnsi" w:eastAsia="Benguiat Bk BT" w:hAnsiTheme="minorHAnsi" w:cstheme="minorHAnsi"/>
          <w:color w:val="000000"/>
          <w:sz w:val="22"/>
          <w:szCs w:val="22"/>
        </w:rPr>
        <w:t xml:space="preserve"> </w:t>
      </w:r>
      <w:r w:rsidRPr="00FE050D">
        <w:rPr>
          <w:rFonts w:asciiTheme="minorHAnsi" w:eastAsia="Benguiat Bk BT" w:hAnsiTheme="minorHAnsi" w:cstheme="minorHAnsi"/>
          <w:color w:val="000000"/>
          <w:sz w:val="22"/>
          <w:szCs w:val="22"/>
        </w:rPr>
        <w:t>(Take it personally!) 14:22, 23</w:t>
      </w:r>
    </w:p>
    <w:p w14:paraId="0D8A9CFF" w14:textId="77777777" w:rsidR="00FE050D" w:rsidRDefault="00FA6C17" w:rsidP="00FE050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 xml:space="preserve">Convictions of conscience are </w:t>
      </w:r>
      <w:r w:rsidRPr="00FE050D">
        <w:rPr>
          <w:rFonts w:asciiTheme="minorHAnsi" w:eastAsia="Benguiat Bk BT" w:hAnsiTheme="minorHAnsi" w:cstheme="minorHAnsi"/>
          <w:color w:val="000000"/>
          <w:sz w:val="22"/>
          <w:szCs w:val="22"/>
        </w:rPr>
        <w:t>personal, theirs as well as yours. Faith is not theoretical, but rather intensely practical. If we can’t trace our actions to our response to God’s commands and promises, we are not walking by faith. Faith also trusts God’s work in others. 2 Cor. 5:7</w:t>
      </w:r>
      <w:r w:rsidR="00FE050D">
        <w:rPr>
          <w:rFonts w:asciiTheme="minorHAnsi" w:eastAsia="Benguiat Bk BT" w:hAnsiTheme="minorHAnsi" w:cstheme="minorHAnsi"/>
          <w:color w:val="000000"/>
          <w:sz w:val="22"/>
          <w:szCs w:val="22"/>
        </w:rPr>
        <w:t xml:space="preserve"> </w:t>
      </w:r>
    </w:p>
    <w:p w14:paraId="19B587CE" w14:textId="77777777" w:rsidR="00FE050D" w:rsidRDefault="00FE050D" w:rsidP="00FE050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p>
    <w:p w14:paraId="6427A0E8"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E050D">
        <w:rPr>
          <w:rFonts w:asciiTheme="minorHAnsi" w:eastAsia="Benguiat Bk BT" w:hAnsiTheme="minorHAnsi" w:cstheme="minorHAnsi"/>
          <w:b/>
          <w:bCs/>
          <w:i/>
          <w:iCs/>
          <w:color w:val="000000"/>
          <w:sz w:val="22"/>
          <w:szCs w:val="22"/>
        </w:rPr>
        <w:t>The P</w:t>
      </w:r>
      <w:r w:rsidR="00FE050D">
        <w:rPr>
          <w:rFonts w:asciiTheme="minorHAnsi" w:eastAsia="Benguiat Bk BT" w:hAnsiTheme="minorHAnsi" w:cstheme="minorHAnsi"/>
          <w:b/>
          <w:bCs/>
          <w:i/>
          <w:iCs/>
          <w:color w:val="000000"/>
          <w:sz w:val="22"/>
          <w:szCs w:val="22"/>
        </w:rPr>
        <w:t>rinciple of Jesus’ E</w:t>
      </w:r>
      <w:r w:rsidRPr="00FE050D">
        <w:rPr>
          <w:rFonts w:asciiTheme="minorHAnsi" w:eastAsia="Benguiat Bk BT" w:hAnsiTheme="minorHAnsi" w:cstheme="minorHAnsi"/>
          <w:b/>
          <w:bCs/>
          <w:i/>
          <w:iCs/>
          <w:color w:val="000000"/>
          <w:sz w:val="22"/>
          <w:szCs w:val="22"/>
        </w:rPr>
        <w:t>xample</w:t>
      </w:r>
      <w:r w:rsidRPr="00FE050D">
        <w:rPr>
          <w:rFonts w:asciiTheme="minorHAnsi" w:eastAsia="Benguiat Bk BT" w:hAnsiTheme="minorHAnsi" w:cstheme="minorHAnsi"/>
          <w:b/>
          <w:bCs/>
          <w:i/>
          <w:iCs/>
          <w:color w:val="000000"/>
          <w:sz w:val="22"/>
          <w:szCs w:val="22"/>
        </w:rPr>
        <w:t xml:space="preserve"> </w:t>
      </w:r>
      <w:r w:rsidRPr="00FE050D">
        <w:rPr>
          <w:rFonts w:asciiTheme="minorHAnsi" w:eastAsia="Benguiat Bk BT" w:hAnsiTheme="minorHAnsi" w:cstheme="minorHAnsi"/>
          <w:color w:val="000000"/>
          <w:sz w:val="22"/>
          <w:szCs w:val="22"/>
        </w:rPr>
        <w:t>(Follow Him!) 15:1-7</w:t>
      </w:r>
    </w:p>
    <w:p w14:paraId="5F54D186"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Paul sees Jesus as the foundation for how we treat one another. For Him, it was about fulfilling God’s mission to draw weak sinners to Himself, not personal comfort. Our obligation is to bear with others, n</w:t>
      </w:r>
      <w:r w:rsidRPr="00FE050D">
        <w:rPr>
          <w:rFonts w:asciiTheme="minorHAnsi" w:eastAsia="Benguiat Bk BT" w:hAnsiTheme="minorHAnsi" w:cstheme="minorHAnsi"/>
          <w:color w:val="000000"/>
          <w:sz w:val="22"/>
          <w:szCs w:val="22"/>
        </w:rPr>
        <w:t xml:space="preserve">ot please ourselves. We can do this if we trust “the God of endurance and encouragement” and follow the Bible’s examples. 1 Cor. 10:6, 11     </w:t>
      </w:r>
    </w:p>
    <w:p w14:paraId="53F6FB70"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 xml:space="preserve"> </w:t>
      </w:r>
      <w:r w:rsidRPr="00FE050D">
        <w:rPr>
          <w:rFonts w:asciiTheme="minorHAnsi" w:eastAsia="Benguiat Bk BT" w:hAnsiTheme="minorHAnsi" w:cstheme="minorHAnsi"/>
          <w:color w:val="000000"/>
          <w:sz w:val="22"/>
          <w:szCs w:val="22"/>
        </w:rPr>
        <w:tab/>
      </w:r>
      <w:r w:rsidRPr="00FE050D">
        <w:rPr>
          <w:rFonts w:asciiTheme="minorHAnsi" w:eastAsia="Benguiat Bk BT" w:hAnsiTheme="minorHAnsi" w:cstheme="minorHAnsi"/>
          <w:color w:val="000000"/>
          <w:sz w:val="22"/>
          <w:szCs w:val="22"/>
        </w:rPr>
        <w:tab/>
      </w:r>
    </w:p>
    <w:p w14:paraId="4518D7E5"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E050D">
        <w:rPr>
          <w:rFonts w:asciiTheme="minorHAnsi" w:eastAsia="Benguiat Bk BT" w:hAnsiTheme="minorHAnsi" w:cstheme="minorHAnsi"/>
          <w:b/>
          <w:bCs/>
          <w:i/>
          <w:iCs/>
          <w:color w:val="000000"/>
          <w:sz w:val="22"/>
          <w:szCs w:val="22"/>
        </w:rPr>
        <w:t>The Principle of God’s Glory</w:t>
      </w:r>
      <w:r w:rsidRPr="00FE050D">
        <w:rPr>
          <w:rFonts w:asciiTheme="minorHAnsi" w:eastAsia="Benguiat Bk BT" w:hAnsiTheme="minorHAnsi" w:cstheme="minorHAnsi"/>
          <w:color w:val="000000"/>
          <w:sz w:val="22"/>
          <w:szCs w:val="22"/>
        </w:rPr>
        <w:t xml:space="preserve"> </w:t>
      </w:r>
      <w:r w:rsidRPr="00FE050D">
        <w:rPr>
          <w:rFonts w:asciiTheme="minorHAnsi" w:eastAsia="Benguiat Bk BT" w:hAnsiTheme="minorHAnsi" w:cstheme="minorHAnsi"/>
          <w:color w:val="000000"/>
          <w:sz w:val="22"/>
          <w:szCs w:val="22"/>
        </w:rPr>
        <w:t>(Praise Him!) 15:8-13</w:t>
      </w:r>
    </w:p>
    <w:p w14:paraId="651F4EB8" w14:textId="77777777" w:rsidR="00981B64" w:rsidRPr="00FE050D" w:rsidRDefault="00FA6C1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FE050D">
        <w:rPr>
          <w:rFonts w:asciiTheme="minorHAnsi" w:eastAsia="Benguiat Bk BT" w:hAnsiTheme="minorHAnsi" w:cstheme="minorHAnsi"/>
          <w:color w:val="000000"/>
          <w:sz w:val="22"/>
          <w:szCs w:val="22"/>
        </w:rPr>
        <w:t xml:space="preserve">The greatest barrier of all, that between Jew and </w:t>
      </w:r>
      <w:r w:rsidRPr="00FE050D">
        <w:rPr>
          <w:rFonts w:asciiTheme="minorHAnsi" w:eastAsia="Benguiat Bk BT" w:hAnsiTheme="minorHAnsi" w:cstheme="minorHAnsi"/>
          <w:color w:val="000000"/>
          <w:sz w:val="22"/>
          <w:szCs w:val="22"/>
        </w:rPr>
        <w:t>Gentile, has been broken down by God’s promise to bless all nations. Why? So that all nations may praise Him. If that principle works for nations, it works for individuals and their relationships as well. 1 Corinthians 10:13–11:1</w:t>
      </w:r>
    </w:p>
    <w:p w14:paraId="7D1BE393" w14:textId="77777777" w:rsidR="00981B64" w:rsidRPr="00FE050D" w:rsidRDefault="00FE050D" w:rsidP="00FE050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theme="minorHAnsi"/>
          <w:color w:val="000000"/>
          <w:sz w:val="22"/>
          <w:szCs w:val="22"/>
        </w:rPr>
      </w:pPr>
      <w:r>
        <w:rPr>
          <w:rFonts w:asciiTheme="minorHAnsi" w:eastAsia="Benguiat Bk BT" w:hAnsiTheme="minorHAnsi" w:cstheme="minorHAnsi"/>
          <w:color w:val="000000"/>
          <w:sz w:val="22"/>
          <w:szCs w:val="22"/>
        </w:rPr>
        <w:t>________________</w:t>
      </w:r>
    </w:p>
    <w:p w14:paraId="31F66C79" w14:textId="77777777" w:rsidR="00981B64" w:rsidRPr="00FE050D" w:rsidRDefault="00FA6C17" w:rsidP="00FE050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i/>
          <w:color w:val="000000"/>
          <w:sz w:val="22"/>
          <w:szCs w:val="22"/>
        </w:rPr>
      </w:pPr>
      <w:r w:rsidRPr="00FE050D">
        <w:rPr>
          <w:rFonts w:asciiTheme="minorHAnsi" w:eastAsia="Benguiat Bk BT" w:hAnsiTheme="minorHAnsi" w:cstheme="minorHAnsi"/>
          <w:i/>
          <w:color w:val="000000"/>
          <w:sz w:val="22"/>
          <w:szCs w:val="22"/>
        </w:rPr>
        <w:t>While kosher food may not be a burning issue today, the principles here are just as applicable across a wide range of issues. Satan does not care WHAT divides us as long as we are divided. When conflict threatens, we should ask. . .</w:t>
      </w:r>
    </w:p>
    <w:p w14:paraId="55AC315A" w14:textId="77777777" w:rsidR="00981B64" w:rsidRPr="00FE050D" w:rsidRDefault="00981B64" w:rsidP="00FE050D">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49EE29E7" w14:textId="77777777" w:rsidR="00981B64" w:rsidRPr="00FE050D" w:rsidRDefault="00FA6C17" w:rsidP="00FE050D">
      <w:pPr>
        <w:tabs>
          <w:tab w:val="left" w:pos="0"/>
          <w:tab w:val="left" w:pos="414"/>
          <w:tab w:val="left" w:pos="1044"/>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theme="minorHAnsi"/>
          <w:b/>
          <w:bCs/>
          <w:i/>
          <w:iCs/>
          <w:color w:val="000000"/>
          <w:sz w:val="22"/>
          <w:szCs w:val="22"/>
        </w:rPr>
      </w:pPr>
      <w:r w:rsidRPr="00FE050D">
        <w:rPr>
          <w:rFonts w:asciiTheme="minorHAnsi" w:eastAsia="Benguiat Bk BT" w:hAnsiTheme="minorHAnsi" w:cstheme="minorHAnsi"/>
          <w:b/>
          <w:bCs/>
          <w:i/>
          <w:iCs/>
          <w:color w:val="000000"/>
          <w:sz w:val="22"/>
          <w:szCs w:val="22"/>
        </w:rPr>
        <w:t xml:space="preserve">1. Is </w:t>
      </w:r>
      <w:r w:rsidRPr="00FE050D">
        <w:rPr>
          <w:rFonts w:asciiTheme="minorHAnsi" w:eastAsia="Benguiat Bk BT" w:hAnsiTheme="minorHAnsi" w:cstheme="minorHAnsi"/>
          <w:b/>
          <w:bCs/>
          <w:i/>
          <w:iCs/>
          <w:color w:val="000000"/>
          <w:sz w:val="22"/>
          <w:szCs w:val="22"/>
        </w:rPr>
        <w:t>this issue about truth or preferences?</w:t>
      </w:r>
    </w:p>
    <w:p w14:paraId="50CA6573" w14:textId="77777777" w:rsid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It’s easy to let our ego steer us off track. If we can clear our heads (and hearts) to follow God’s Word</w:t>
      </w:r>
    </w:p>
    <w:p w14:paraId="7FA2C125"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cstheme="minorHAnsi"/>
          <w:sz w:val="22"/>
          <w:szCs w:val="22"/>
        </w:rPr>
      </w:pPr>
      <w:r w:rsidRPr="00FE050D">
        <w:rPr>
          <w:rFonts w:asciiTheme="minorHAnsi" w:eastAsia="Benguiat Bk BT" w:hAnsiTheme="minorHAnsi" w:cstheme="minorHAnsi"/>
          <w:color w:val="000000"/>
          <w:sz w:val="22"/>
          <w:szCs w:val="22"/>
        </w:rPr>
        <w:t>rather than our feelings, we can truly minister to others. James 3:5-12</w:t>
      </w:r>
    </w:p>
    <w:p w14:paraId="21D89683" w14:textId="77777777" w:rsidR="00981B64" w:rsidRPr="00FE050D" w:rsidRDefault="00981B64">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0D12F2FD"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b/>
          <w:bCs/>
          <w:i/>
          <w:iCs/>
          <w:color w:val="000000"/>
          <w:sz w:val="22"/>
          <w:szCs w:val="22"/>
        </w:rPr>
      </w:pPr>
      <w:r w:rsidRPr="00FE050D">
        <w:rPr>
          <w:rFonts w:asciiTheme="minorHAnsi" w:eastAsia="Benguiat Bk BT" w:hAnsiTheme="minorHAnsi" w:cstheme="minorHAnsi"/>
          <w:b/>
          <w:bCs/>
          <w:i/>
          <w:iCs/>
          <w:color w:val="000000"/>
          <w:sz w:val="22"/>
          <w:szCs w:val="22"/>
        </w:rPr>
        <w:t xml:space="preserve">2. Is the conflict worth it? </w:t>
      </w:r>
    </w:p>
    <w:p w14:paraId="2B008DC2" w14:textId="77777777" w:rsid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Christians divide more often about little things than major doctrines. Can we major on the majors?</w:t>
      </w:r>
    </w:p>
    <w:p w14:paraId="4F4B07A5"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 xml:space="preserve">James 4:1-3 </w:t>
      </w:r>
    </w:p>
    <w:p w14:paraId="0C711950" w14:textId="77777777" w:rsidR="00981B64" w:rsidRPr="00FE050D" w:rsidRDefault="00981B64">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69E4D9C4"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E050D">
        <w:rPr>
          <w:rFonts w:asciiTheme="minorHAnsi" w:eastAsia="Benguiat Bk BT" w:hAnsiTheme="minorHAnsi" w:cstheme="minorHAnsi"/>
          <w:b/>
          <w:bCs/>
          <w:i/>
          <w:iCs/>
          <w:color w:val="000000"/>
          <w:sz w:val="22"/>
          <w:szCs w:val="22"/>
        </w:rPr>
        <w:t>3. Am I granting others the freedom I enjoy?</w:t>
      </w:r>
      <w:r w:rsidRPr="00FE050D">
        <w:rPr>
          <w:rFonts w:asciiTheme="minorHAnsi" w:eastAsia="Benguiat Bk BT" w:hAnsiTheme="minorHAnsi" w:cstheme="minorHAnsi"/>
          <w:color w:val="000000"/>
          <w:sz w:val="22"/>
          <w:szCs w:val="22"/>
        </w:rPr>
        <w:tab/>
      </w:r>
    </w:p>
    <w:p w14:paraId="0B832DE4"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 xml:space="preserve">Do you like someone telling you what to do? Well. . . </w:t>
      </w:r>
    </w:p>
    <w:p w14:paraId="428436B4" w14:textId="77777777" w:rsidR="00981B64" w:rsidRPr="00FE050D" w:rsidRDefault="00981B64">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p>
    <w:p w14:paraId="65337E0A"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theme="minorHAnsi"/>
          <w:color w:val="000000"/>
          <w:sz w:val="22"/>
          <w:szCs w:val="22"/>
        </w:rPr>
      </w:pPr>
      <w:r w:rsidRPr="00FE050D">
        <w:rPr>
          <w:rFonts w:asciiTheme="minorHAnsi" w:eastAsia="Benguiat Bk BT" w:hAnsiTheme="minorHAnsi" w:cstheme="minorHAnsi"/>
          <w:b/>
          <w:bCs/>
          <w:i/>
          <w:iCs/>
          <w:color w:val="000000"/>
          <w:sz w:val="22"/>
          <w:szCs w:val="22"/>
        </w:rPr>
        <w:t xml:space="preserve">4. Is this issue about my way or God’s </w:t>
      </w:r>
      <w:r w:rsidRPr="00FE050D">
        <w:rPr>
          <w:rFonts w:asciiTheme="minorHAnsi" w:eastAsia="Benguiat Bk BT" w:hAnsiTheme="minorHAnsi" w:cstheme="minorHAnsi"/>
          <w:b/>
          <w:bCs/>
          <w:i/>
          <w:iCs/>
          <w:color w:val="000000"/>
          <w:sz w:val="22"/>
          <w:szCs w:val="22"/>
        </w:rPr>
        <w:t>glory?</w:t>
      </w:r>
    </w:p>
    <w:p w14:paraId="03773FFF" w14:textId="77777777" w:rsid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God is on a mission which was promised in the TANAKH (our Old Testament), revealed in Jesus Christ,</w:t>
      </w:r>
    </w:p>
    <w:p w14:paraId="10DEBE81" w14:textId="77777777" w:rsidR="00981B64" w:rsidRPr="00FE050D" w:rsidRDefault="00FA6C17">
      <w:pPr>
        <w:tabs>
          <w:tab w:val="left" w:pos="0"/>
          <w:tab w:val="left" w:pos="720"/>
          <w:tab w:val="left" w:pos="1134"/>
          <w:tab w:val="left" w:pos="1764"/>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theme="minorHAnsi"/>
          <w:color w:val="000000"/>
          <w:sz w:val="22"/>
          <w:szCs w:val="22"/>
        </w:rPr>
      </w:pPr>
      <w:r w:rsidRPr="00FE050D">
        <w:rPr>
          <w:rFonts w:asciiTheme="minorHAnsi" w:eastAsia="Benguiat Bk BT" w:hAnsiTheme="minorHAnsi" w:cstheme="minorHAnsi"/>
          <w:color w:val="000000"/>
          <w:sz w:val="22"/>
          <w:szCs w:val="22"/>
        </w:rPr>
        <w:t>and now is to be carried out by the Church. How are we doing?  Mark 2:15-17</w:t>
      </w:r>
      <w:bookmarkStart w:id="0" w:name="_GoBack"/>
      <w:bookmarkEnd w:id="0"/>
    </w:p>
    <w:sectPr w:rsidR="00981B64" w:rsidRPr="00FE050D" w:rsidSect="00FE050D">
      <w:footerReference w:type="default" r:id="rId6"/>
      <w:pgSz w:w="12240" w:h="15840"/>
      <w:pgMar w:top="720" w:right="1080" w:bottom="45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A29B8D" w14:textId="77777777" w:rsidR="00000000" w:rsidRDefault="00FA6C17">
      <w:r>
        <w:separator/>
      </w:r>
    </w:p>
  </w:endnote>
  <w:endnote w:type="continuationSeparator" w:id="0">
    <w:p w14:paraId="19A1C68D" w14:textId="77777777" w:rsidR="00000000" w:rsidRDefault="00FA6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2AFF" w:usb1="C000247B" w:usb2="00000009" w:usb3="00000000" w:csb0="000001FF" w:csb1="00000000"/>
  </w:font>
  <w:font w:name="Benguiat Bk BT">
    <w:altName w:val="Times New Roman"/>
    <w:charset w:val="01"/>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2D94EF" w14:textId="77777777" w:rsidR="00981B64" w:rsidRDefault="00981B64">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D61768" w14:textId="77777777" w:rsidR="00000000" w:rsidRDefault="00FA6C17">
      <w:r>
        <w:separator/>
      </w:r>
    </w:p>
  </w:footnote>
  <w:footnote w:type="continuationSeparator" w:id="0">
    <w:p w14:paraId="702A60D7" w14:textId="77777777" w:rsidR="00000000" w:rsidRDefault="00FA6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64"/>
    <w:rsid w:val="00981B64"/>
    <w:rsid w:val="00FA6C17"/>
    <w:rsid w:val="00FE0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39854"/>
  <w15:docId w15:val="{17ED4364-41E7-484D-AD6C-39C726ED6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2016-09-26T14:55:00Z</dcterms:created>
  <dcterms:modified xsi:type="dcterms:W3CDTF">2016-09-26T14:55:00Z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