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BE7D7" w14:textId="77777777" w:rsidR="00A12666" w:rsidRPr="002441A4" w:rsidRDefault="002441A4" w:rsidP="00454F6E">
      <w:pPr>
        <w:jc w:val="center"/>
        <w:rPr>
          <w:rFonts w:asciiTheme="minorHAnsi" w:eastAsia="Graphite Narrow" w:hAnsiTheme="minorHAnsi" w:cstheme="minorHAnsi"/>
          <w:b/>
          <w:color w:val="005000"/>
        </w:rPr>
      </w:pPr>
      <w:r w:rsidRPr="002441A4">
        <w:rPr>
          <w:rFonts w:asciiTheme="minorHAnsi" w:eastAsia="Graphite Narrow" w:hAnsiTheme="minorHAnsi" w:cstheme="minorHAnsi"/>
          <w:b/>
          <w:color w:val="005000"/>
        </w:rPr>
        <w:t>Growing in Grace</w:t>
      </w:r>
      <w:r w:rsidR="00454F6E" w:rsidRPr="002441A4">
        <w:rPr>
          <w:rFonts w:asciiTheme="minorHAnsi" w:eastAsia="Graphite Narrow" w:hAnsiTheme="minorHAnsi" w:cstheme="minorHAnsi"/>
          <w:b/>
          <w:color w:val="005000"/>
        </w:rPr>
        <w:t xml:space="preserve">, </w:t>
      </w:r>
      <w:r w:rsidRPr="002441A4">
        <w:rPr>
          <w:rFonts w:asciiTheme="minorHAnsi" w:eastAsia="Graphite Narrow" w:hAnsiTheme="minorHAnsi" w:cstheme="minorHAnsi"/>
          <w:b/>
          <w:color w:val="005000"/>
        </w:rPr>
        <w:t>Growing in Community</w:t>
      </w:r>
      <w:r w:rsidR="00454F6E" w:rsidRPr="002441A4">
        <w:rPr>
          <w:rFonts w:asciiTheme="minorHAnsi" w:eastAsia="Graphite Narrow" w:hAnsiTheme="minorHAnsi" w:cstheme="minorHAnsi"/>
          <w:b/>
          <w:color w:val="005000"/>
        </w:rPr>
        <w:t xml:space="preserve">: </w:t>
      </w:r>
      <w:r w:rsidRPr="002441A4">
        <w:rPr>
          <w:rFonts w:asciiTheme="minorHAnsi" w:eastAsia="Graphite Narrow" w:hAnsiTheme="minorHAnsi" w:cstheme="minorHAnsi"/>
          <w:b/>
          <w:color w:val="005000"/>
        </w:rPr>
        <w:t>Life Lessons on Maturity with the Corinthians</w:t>
      </w:r>
    </w:p>
    <w:p w14:paraId="59AA01F7" w14:textId="77777777" w:rsidR="00A12666" w:rsidRPr="00454F6E" w:rsidRDefault="002441A4" w:rsidP="00454F6E">
      <w:pPr>
        <w:jc w:val="center"/>
        <w:rPr>
          <w:rFonts w:asciiTheme="minorHAnsi" w:eastAsia="Graphite Narrow" w:hAnsiTheme="minorHAnsi" w:cstheme="minorHAnsi"/>
          <w:color w:val="000000"/>
          <w:sz w:val="22"/>
          <w:szCs w:val="22"/>
        </w:rPr>
      </w:pPr>
      <w:r w:rsidRPr="00454F6E">
        <w:rPr>
          <w:rFonts w:asciiTheme="minorHAnsi" w:eastAsia="Graphite Narrow" w:hAnsiTheme="minorHAnsi" w:cstheme="minorHAnsi"/>
          <w:b/>
          <w:bCs/>
          <w:i/>
          <w:iCs/>
          <w:color w:val="000000"/>
          <w:sz w:val="22"/>
          <w:szCs w:val="22"/>
        </w:rPr>
        <w:t>Christ Crucified: The Foundation of Spiritual Maturity</w:t>
      </w:r>
      <w:r w:rsidR="00454F6E">
        <w:rPr>
          <w:rFonts w:asciiTheme="minorHAnsi" w:eastAsia="Graphite Narrow" w:hAnsiTheme="minorHAnsi" w:cstheme="minorHAnsi"/>
          <w:b/>
          <w:bCs/>
          <w:i/>
          <w:iCs/>
          <w:color w:val="000000"/>
          <w:sz w:val="22"/>
          <w:szCs w:val="22"/>
        </w:rPr>
        <w:t xml:space="preserve"> -- </w:t>
      </w:r>
      <w:r w:rsidRPr="00454F6E">
        <w:rPr>
          <w:rFonts w:asciiTheme="minorHAnsi" w:eastAsia="Graphite Narrow" w:hAnsiTheme="minorHAnsi" w:cstheme="minorHAnsi"/>
          <w:color w:val="000000"/>
          <w:sz w:val="22"/>
          <w:szCs w:val="22"/>
        </w:rPr>
        <w:t>1 Corinthians 2:6–--3:4</w:t>
      </w:r>
      <w:bookmarkStart w:id="0" w:name="_GoBack"/>
      <w:bookmarkEnd w:id="0"/>
    </w:p>
    <w:p w14:paraId="6A1A38EB" w14:textId="77777777" w:rsidR="00A12666" w:rsidRPr="00454F6E" w:rsidRDefault="002441A4">
      <w:pPr>
        <w:ind w:left="18"/>
        <w:rPr>
          <w:rFonts w:asciiTheme="minorHAnsi" w:eastAsia="Graphite Narrow" w:hAnsiTheme="minorHAnsi" w:cstheme="minorHAnsi"/>
          <w:color w:val="000000"/>
          <w:sz w:val="22"/>
          <w:szCs w:val="22"/>
        </w:rPr>
      </w:pPr>
      <w:r w:rsidRPr="00454F6E">
        <w:rPr>
          <w:rFonts w:asciiTheme="minorHAnsi" w:eastAsia="Graphite Narrow" w:hAnsiTheme="minorHAnsi" w:cstheme="minorHAnsi"/>
          <w:color w:val="000000"/>
          <w:sz w:val="22"/>
          <w:szCs w:val="22"/>
        </w:rPr>
        <w:t xml:space="preserve">   </w:t>
      </w:r>
      <w:r w:rsidRPr="00454F6E">
        <w:rPr>
          <w:rFonts w:asciiTheme="minorHAnsi" w:eastAsia="Graphite Narrow" w:hAnsiTheme="minorHAnsi" w:cstheme="minorHAnsi"/>
          <w:color w:val="000000"/>
          <w:sz w:val="22"/>
          <w:szCs w:val="22"/>
        </w:rPr>
        <w:tab/>
      </w:r>
    </w:p>
    <w:p w14:paraId="0B06878F" w14:textId="77777777" w:rsidR="00A12666" w:rsidRPr="00454F6E" w:rsidRDefault="002441A4">
      <w:pPr>
        <w:ind w:left="18"/>
        <w:rPr>
          <w:rFonts w:asciiTheme="minorHAnsi" w:eastAsia="Graphite Narrow" w:hAnsiTheme="minorHAnsi" w:cstheme="minorHAnsi"/>
          <w:color w:val="000000"/>
          <w:sz w:val="22"/>
          <w:szCs w:val="22"/>
        </w:rPr>
      </w:pPr>
      <w:r w:rsidRPr="00454F6E">
        <w:rPr>
          <w:rFonts w:asciiTheme="minorHAnsi" w:eastAsia="Graphite Narrow" w:hAnsiTheme="minorHAnsi" w:cstheme="minorHAnsi"/>
          <w:color w:val="000000"/>
          <w:sz w:val="22"/>
          <w:szCs w:val="22"/>
        </w:rPr>
        <w:t xml:space="preserve">    The Corinthians were overcomplicating things, as we humans often do. But Paul </w:t>
      </w:r>
      <w:r w:rsidRPr="00454F6E">
        <w:rPr>
          <w:rFonts w:asciiTheme="minorHAnsi" w:eastAsia="Graphite Narrow" w:hAnsiTheme="minorHAnsi" w:cstheme="minorHAnsi"/>
          <w:color w:val="000000"/>
          <w:sz w:val="22"/>
          <w:szCs w:val="22"/>
        </w:rPr>
        <w:t>directs them back to the simple message of the gospel. He is not suggesting that he had two teaching agendas, one for the mature, and another for baby Christians. He is saying that the message of the Cross IS his message, and contains the mysteries of God’</w:t>
      </w:r>
      <w:r w:rsidRPr="00454F6E">
        <w:rPr>
          <w:rFonts w:asciiTheme="minorHAnsi" w:eastAsia="Graphite Narrow" w:hAnsiTheme="minorHAnsi" w:cstheme="minorHAnsi"/>
          <w:color w:val="000000"/>
          <w:sz w:val="22"/>
          <w:szCs w:val="22"/>
        </w:rPr>
        <w:t xml:space="preserve">s wisdom. But the immature, following the world’s wisdom, miss the point that God’s wisdom is not about overt power and politics, but serving in humility and weakness, which means God gets the glory, not people. Let’s see how Paul draws the Corinthians to </w:t>
      </w:r>
      <w:r w:rsidRPr="00454F6E">
        <w:rPr>
          <w:rFonts w:asciiTheme="minorHAnsi" w:eastAsia="Graphite Narrow" w:hAnsiTheme="minorHAnsi" w:cstheme="minorHAnsi"/>
          <w:color w:val="000000"/>
          <w:sz w:val="22"/>
          <w:szCs w:val="22"/>
        </w:rPr>
        <w:t>see that in their show of worldly wisdom, they are acting like children. . .</w:t>
      </w:r>
    </w:p>
    <w:p w14:paraId="148B39EA" w14:textId="77777777" w:rsidR="00A12666" w:rsidRPr="00454F6E" w:rsidRDefault="002441A4" w:rsidP="00454F6E">
      <w:pPr>
        <w:ind w:left="738" w:hanging="720"/>
        <w:rPr>
          <w:rFonts w:asciiTheme="minorHAnsi" w:eastAsia="Graphite Narrow" w:hAnsiTheme="minorHAnsi" w:cstheme="minorHAnsi"/>
          <w:color w:val="000000"/>
          <w:sz w:val="22"/>
          <w:szCs w:val="22"/>
        </w:rPr>
      </w:pPr>
      <w:r w:rsidRPr="00454F6E">
        <w:rPr>
          <w:rFonts w:ascii="Segoe UI Symbol" w:eastAsia="Graphite Narrow" w:hAnsi="Segoe UI Symbol" w:cs="Segoe UI Symbol"/>
          <w:color w:val="000000"/>
          <w:sz w:val="22"/>
          <w:szCs w:val="22"/>
        </w:rPr>
        <w:t>❖</w:t>
      </w:r>
      <w:r w:rsidRPr="00454F6E">
        <w:rPr>
          <w:rFonts w:asciiTheme="minorHAnsi" w:eastAsia="Graphite Narrow" w:hAnsiTheme="minorHAnsi" w:cstheme="minorHAnsi"/>
          <w:color w:val="000000"/>
          <w:sz w:val="22"/>
          <w:szCs w:val="22"/>
        </w:rPr>
        <w:t xml:space="preserve"> The mature believer, unlike the world, understands and values God’s wisdom as revealed in Christ crucified. 2:6, 7</w:t>
      </w:r>
    </w:p>
    <w:p w14:paraId="3C398BFE" w14:textId="77777777" w:rsidR="00A12666" w:rsidRPr="00454F6E" w:rsidRDefault="002441A4" w:rsidP="00454F6E">
      <w:pPr>
        <w:ind w:left="738" w:hanging="720"/>
        <w:rPr>
          <w:rFonts w:asciiTheme="minorHAnsi" w:eastAsia="Graphite Narrow" w:hAnsiTheme="minorHAnsi" w:cstheme="minorHAnsi"/>
          <w:color w:val="000000"/>
          <w:sz w:val="22"/>
          <w:szCs w:val="22"/>
        </w:rPr>
      </w:pPr>
      <w:r w:rsidRPr="00454F6E">
        <w:rPr>
          <w:rFonts w:ascii="Segoe UI Symbol" w:eastAsia="Graphite Narrow" w:hAnsi="Segoe UI Symbol" w:cs="Segoe UI Symbol"/>
          <w:color w:val="000000"/>
          <w:sz w:val="22"/>
          <w:szCs w:val="22"/>
        </w:rPr>
        <w:t>❖</w:t>
      </w:r>
      <w:r w:rsidRPr="00454F6E">
        <w:rPr>
          <w:rFonts w:asciiTheme="minorHAnsi" w:eastAsia="Graphite Narrow" w:hAnsiTheme="minorHAnsi" w:cstheme="minorHAnsi"/>
          <w:color w:val="000000"/>
          <w:sz w:val="22"/>
          <w:szCs w:val="22"/>
        </w:rPr>
        <w:t xml:space="preserve"> (Because) The mature believer, unlike the world, has recei</w:t>
      </w:r>
      <w:r w:rsidR="00454F6E">
        <w:rPr>
          <w:rFonts w:asciiTheme="minorHAnsi" w:eastAsia="Graphite Narrow" w:hAnsiTheme="minorHAnsi" w:cstheme="minorHAnsi"/>
          <w:color w:val="000000"/>
          <w:sz w:val="22"/>
          <w:szCs w:val="22"/>
        </w:rPr>
        <w:t xml:space="preserve">ved God’s Spirit, </w:t>
      </w:r>
      <w:proofErr w:type="gramStart"/>
      <w:r w:rsidRPr="00454F6E">
        <w:rPr>
          <w:rFonts w:asciiTheme="minorHAnsi" w:eastAsia="Graphite Narrow" w:hAnsiTheme="minorHAnsi" w:cstheme="minorHAnsi"/>
          <w:color w:val="000000"/>
          <w:sz w:val="22"/>
          <w:szCs w:val="22"/>
        </w:rPr>
        <w:t>Who</w:t>
      </w:r>
      <w:proofErr w:type="gramEnd"/>
      <w:r w:rsidRPr="00454F6E">
        <w:rPr>
          <w:rFonts w:asciiTheme="minorHAnsi" w:eastAsia="Graphite Narrow" w:hAnsiTheme="minorHAnsi" w:cstheme="minorHAnsi"/>
          <w:color w:val="000000"/>
          <w:sz w:val="22"/>
          <w:szCs w:val="22"/>
        </w:rPr>
        <w:t xml:space="preserve"> teaches us of God’s blessings to in Jesus. 2:8-13</w:t>
      </w:r>
    </w:p>
    <w:p w14:paraId="06BC5BC7" w14:textId="77777777" w:rsidR="00A12666" w:rsidRPr="00454F6E" w:rsidRDefault="002441A4" w:rsidP="00454F6E">
      <w:pPr>
        <w:ind w:left="738" w:hanging="720"/>
        <w:rPr>
          <w:rFonts w:asciiTheme="minorHAnsi" w:eastAsia="Graphite Narrow" w:hAnsiTheme="minorHAnsi" w:cstheme="minorHAnsi"/>
          <w:color w:val="000000"/>
          <w:sz w:val="22"/>
          <w:szCs w:val="22"/>
        </w:rPr>
      </w:pPr>
      <w:r w:rsidRPr="00454F6E">
        <w:rPr>
          <w:rFonts w:ascii="Segoe UI Symbol" w:eastAsia="Graphite Narrow" w:hAnsi="Segoe UI Symbol" w:cs="Segoe UI Symbol"/>
          <w:color w:val="000000"/>
          <w:sz w:val="22"/>
          <w:szCs w:val="22"/>
        </w:rPr>
        <w:t>❖</w:t>
      </w:r>
      <w:r w:rsidRPr="00454F6E">
        <w:rPr>
          <w:rFonts w:asciiTheme="minorHAnsi" w:eastAsia="Graphite Narrow" w:hAnsiTheme="minorHAnsi" w:cstheme="minorHAnsi"/>
          <w:color w:val="000000"/>
          <w:sz w:val="22"/>
          <w:szCs w:val="22"/>
        </w:rPr>
        <w:t xml:space="preserve"> (And) The mature believer, unlike those who don’t have God’s Spirit, readily receives and applies what the Spirit communicates. 2:14-16</w:t>
      </w:r>
    </w:p>
    <w:p w14:paraId="0319A63B" w14:textId="77777777" w:rsidR="00A12666" w:rsidRPr="00454F6E" w:rsidRDefault="002441A4" w:rsidP="00454F6E">
      <w:pPr>
        <w:ind w:left="738" w:hanging="720"/>
        <w:jc w:val="both"/>
        <w:rPr>
          <w:rFonts w:asciiTheme="minorHAnsi" w:eastAsia="Graphite Narrow" w:hAnsiTheme="minorHAnsi" w:cstheme="minorHAnsi"/>
          <w:color w:val="000000"/>
          <w:sz w:val="22"/>
          <w:szCs w:val="22"/>
        </w:rPr>
      </w:pPr>
      <w:r w:rsidRPr="00454F6E">
        <w:rPr>
          <w:rFonts w:ascii="Segoe UI Symbol" w:eastAsia="Graphite Narrow" w:hAnsi="Segoe UI Symbol" w:cs="Segoe UI Symbol"/>
          <w:color w:val="000000"/>
          <w:sz w:val="22"/>
          <w:szCs w:val="22"/>
        </w:rPr>
        <w:t>❖</w:t>
      </w:r>
      <w:r w:rsidRPr="00454F6E">
        <w:rPr>
          <w:rFonts w:asciiTheme="minorHAnsi" w:eastAsia="Graphite Narrow" w:hAnsiTheme="minorHAnsi" w:cstheme="minorHAnsi"/>
          <w:color w:val="000000"/>
          <w:sz w:val="22"/>
          <w:szCs w:val="22"/>
        </w:rPr>
        <w:t xml:space="preserve"> But the immature believer, like the world,</w:t>
      </w:r>
      <w:r w:rsidRPr="00454F6E">
        <w:rPr>
          <w:rFonts w:asciiTheme="minorHAnsi" w:eastAsia="Graphite Narrow" w:hAnsiTheme="minorHAnsi" w:cstheme="minorHAnsi"/>
          <w:color w:val="000000"/>
          <w:sz w:val="22"/>
          <w:szCs w:val="22"/>
        </w:rPr>
        <w:t xml:space="preserve"> does not understand and apply God’s wisdom in Christ crucified, and so resorts to the world’s way of handling conflict and manipulating others. 3:1-4</w:t>
      </w:r>
    </w:p>
    <w:p w14:paraId="0A0ADD1C" w14:textId="77777777" w:rsidR="00A12666" w:rsidRPr="00454F6E" w:rsidRDefault="00A12666">
      <w:pPr>
        <w:ind w:left="18"/>
        <w:rPr>
          <w:rFonts w:asciiTheme="minorHAnsi" w:eastAsia="Graphite Narrow" w:hAnsiTheme="minorHAnsi" w:cstheme="minorHAnsi"/>
          <w:color w:val="000000"/>
          <w:sz w:val="22"/>
          <w:szCs w:val="22"/>
        </w:rPr>
      </w:pPr>
    </w:p>
    <w:p w14:paraId="5DD12D13" w14:textId="77777777" w:rsidR="00454F6E" w:rsidRDefault="002441A4" w:rsidP="00454F6E">
      <w:pPr>
        <w:ind w:left="18"/>
        <w:rPr>
          <w:rFonts w:asciiTheme="minorHAnsi" w:eastAsia="Graphite Narrow" w:hAnsiTheme="minorHAnsi" w:cstheme="minorHAnsi"/>
          <w:b/>
          <w:bCs/>
          <w:color w:val="000000"/>
          <w:sz w:val="22"/>
          <w:szCs w:val="22"/>
        </w:rPr>
      </w:pPr>
      <w:r w:rsidRPr="00454F6E">
        <w:rPr>
          <w:rFonts w:asciiTheme="minorHAnsi" w:eastAsia="Graphite Narrow" w:hAnsiTheme="minorHAnsi" w:cstheme="minorHAnsi"/>
          <w:b/>
          <w:bCs/>
          <w:color w:val="000000"/>
          <w:sz w:val="22"/>
          <w:szCs w:val="22"/>
        </w:rPr>
        <w:t xml:space="preserve">Growth Principle #3: The spiritually mature Christian values </w:t>
      </w:r>
      <w:r w:rsidRPr="00454F6E">
        <w:rPr>
          <w:rFonts w:asciiTheme="minorHAnsi" w:eastAsia="Graphite Narrow" w:hAnsiTheme="minorHAnsi" w:cstheme="minorHAnsi"/>
          <w:b/>
          <w:bCs/>
          <w:color w:val="000000"/>
          <w:sz w:val="22"/>
          <w:szCs w:val="22"/>
        </w:rPr>
        <w:t xml:space="preserve">the Cross of Christ </w:t>
      </w:r>
      <w:r w:rsidRPr="00454F6E">
        <w:rPr>
          <w:rFonts w:asciiTheme="minorHAnsi" w:eastAsia="Graphite Narrow" w:hAnsiTheme="minorHAnsi" w:cstheme="minorHAnsi"/>
          <w:b/>
          <w:bCs/>
          <w:color w:val="000000"/>
          <w:sz w:val="22"/>
          <w:szCs w:val="22"/>
        </w:rPr>
        <w:t>as</w:t>
      </w:r>
      <w:r w:rsidRPr="00454F6E">
        <w:rPr>
          <w:rFonts w:asciiTheme="minorHAnsi" w:eastAsia="Graphite Narrow" w:hAnsiTheme="minorHAnsi" w:cstheme="minorHAnsi"/>
          <w:b/>
          <w:bCs/>
          <w:color w:val="000000"/>
          <w:sz w:val="22"/>
          <w:szCs w:val="22"/>
        </w:rPr>
        <w:t xml:space="preserve"> the highest </w:t>
      </w:r>
      <w:r w:rsidRPr="00454F6E">
        <w:rPr>
          <w:rFonts w:asciiTheme="minorHAnsi" w:eastAsia="Graphite Narrow" w:hAnsiTheme="minorHAnsi" w:cstheme="minorHAnsi"/>
          <w:b/>
          <w:bCs/>
          <w:color w:val="000000"/>
          <w:sz w:val="22"/>
          <w:szCs w:val="22"/>
        </w:rPr>
        <w:t xml:space="preserve">expression of </w:t>
      </w:r>
    </w:p>
    <w:p w14:paraId="3CBB21B0" w14:textId="77777777" w:rsidR="00454F6E" w:rsidRDefault="00454F6E" w:rsidP="00454F6E">
      <w:pPr>
        <w:ind w:left="18"/>
        <w:rPr>
          <w:rFonts w:asciiTheme="minorHAnsi" w:eastAsia="Graphite Narrow" w:hAnsiTheme="minorHAnsi" w:cstheme="minorHAnsi"/>
          <w:b/>
          <w:bCs/>
          <w:color w:val="000000"/>
          <w:sz w:val="22"/>
          <w:szCs w:val="22"/>
        </w:rPr>
      </w:pPr>
      <w:r>
        <w:rPr>
          <w:rFonts w:asciiTheme="minorHAnsi" w:eastAsia="Graphite Narrow" w:hAnsiTheme="minorHAnsi" w:cstheme="minorHAnsi"/>
          <w:b/>
          <w:bCs/>
          <w:color w:val="000000"/>
          <w:sz w:val="22"/>
          <w:szCs w:val="22"/>
        </w:rPr>
        <w:tab/>
      </w:r>
      <w:r w:rsidR="002441A4" w:rsidRPr="00454F6E">
        <w:rPr>
          <w:rFonts w:asciiTheme="minorHAnsi" w:eastAsia="Graphite Narrow" w:hAnsiTheme="minorHAnsi" w:cstheme="minorHAnsi"/>
          <w:b/>
          <w:bCs/>
          <w:color w:val="000000"/>
          <w:sz w:val="22"/>
          <w:szCs w:val="22"/>
        </w:rPr>
        <w:t>God’s wisdom and revelation.</w:t>
      </w:r>
    </w:p>
    <w:p w14:paraId="720827CA" w14:textId="77777777" w:rsidR="00454F6E" w:rsidRDefault="00454F6E" w:rsidP="00454F6E">
      <w:pPr>
        <w:ind w:left="18"/>
        <w:rPr>
          <w:rFonts w:asciiTheme="minorHAnsi" w:eastAsia="Graphite Narrow" w:hAnsiTheme="minorHAnsi" w:cstheme="minorHAnsi"/>
          <w:b/>
          <w:bCs/>
          <w:color w:val="000000"/>
          <w:sz w:val="22"/>
          <w:szCs w:val="22"/>
        </w:rPr>
      </w:pPr>
    </w:p>
    <w:p w14:paraId="3DEB5BD5" w14:textId="77777777" w:rsidR="00A12666" w:rsidRPr="00454F6E" w:rsidRDefault="002441A4" w:rsidP="00454F6E">
      <w:pPr>
        <w:ind w:left="18"/>
        <w:rPr>
          <w:rFonts w:asciiTheme="minorHAnsi" w:eastAsia="Graphite Narrow" w:hAnsiTheme="minorHAnsi" w:cstheme="minorHAnsi"/>
          <w:color w:val="000000"/>
          <w:sz w:val="22"/>
          <w:szCs w:val="22"/>
        </w:rPr>
      </w:pPr>
      <w:r w:rsidRPr="00454F6E">
        <w:rPr>
          <w:rFonts w:asciiTheme="minorHAnsi" w:eastAsia="Graphite Narrow" w:hAnsiTheme="minorHAnsi" w:cstheme="minorHAnsi"/>
          <w:color w:val="000000"/>
          <w:sz w:val="22"/>
          <w:szCs w:val="22"/>
        </w:rPr>
        <w:t>The Corinthians, at least their leadership and majority, had not applied the implications of the Cross (and its example of humility, service, and selflessness) to their relationships. THAT is their im</w:t>
      </w:r>
      <w:r w:rsidRPr="00454F6E">
        <w:rPr>
          <w:rFonts w:asciiTheme="minorHAnsi" w:eastAsia="Graphite Narrow" w:hAnsiTheme="minorHAnsi" w:cstheme="minorHAnsi"/>
          <w:color w:val="000000"/>
          <w:sz w:val="22"/>
          <w:szCs w:val="22"/>
        </w:rPr>
        <w:t>maturity, not a deficit of knowledge but a failure t</w:t>
      </w:r>
      <w:r w:rsidR="00454F6E">
        <w:rPr>
          <w:rFonts w:asciiTheme="minorHAnsi" w:eastAsia="Graphite Narrow" w:hAnsiTheme="minorHAnsi" w:cstheme="minorHAnsi"/>
          <w:color w:val="000000"/>
          <w:sz w:val="22"/>
          <w:szCs w:val="22"/>
        </w:rPr>
        <w:t>o</w:t>
      </w:r>
      <w:r w:rsidRPr="00454F6E">
        <w:rPr>
          <w:rFonts w:asciiTheme="minorHAnsi" w:eastAsia="Graphite Narrow" w:hAnsiTheme="minorHAnsi" w:cstheme="minorHAnsi"/>
          <w:color w:val="000000"/>
          <w:sz w:val="22"/>
          <w:szCs w:val="22"/>
        </w:rPr>
        <w:t xml:space="preserve"> apply it. Embracing weakness is counterintuitive.  We learn that. . .   </w:t>
      </w:r>
    </w:p>
    <w:p w14:paraId="092EC024" w14:textId="77777777" w:rsidR="00A12666" w:rsidRPr="00454F6E" w:rsidRDefault="00A12666">
      <w:pPr>
        <w:ind w:left="18"/>
        <w:rPr>
          <w:rFonts w:asciiTheme="minorHAnsi" w:eastAsia="Graphite Narrow" w:hAnsiTheme="minorHAnsi" w:cstheme="minorHAnsi"/>
          <w:color w:val="000000"/>
          <w:sz w:val="22"/>
          <w:szCs w:val="22"/>
        </w:rPr>
      </w:pPr>
    </w:p>
    <w:p w14:paraId="618DDCAC" w14:textId="77777777" w:rsidR="00A12666" w:rsidRPr="00454F6E" w:rsidRDefault="002441A4">
      <w:pPr>
        <w:ind w:left="18"/>
        <w:rPr>
          <w:rFonts w:asciiTheme="minorHAnsi" w:hAnsiTheme="minorHAnsi" w:cstheme="minorHAnsi"/>
          <w:sz w:val="22"/>
          <w:szCs w:val="22"/>
        </w:rPr>
      </w:pPr>
      <w:r w:rsidRPr="00454F6E">
        <w:rPr>
          <w:rFonts w:asciiTheme="minorHAnsi" w:eastAsia="Graphite Narrow" w:hAnsiTheme="minorHAnsi" w:cstheme="minorHAnsi"/>
          <w:b/>
          <w:bCs/>
          <w:i/>
          <w:iCs/>
          <w:color w:val="000000"/>
          <w:sz w:val="22"/>
          <w:szCs w:val="22"/>
        </w:rPr>
        <w:t xml:space="preserve">1. There is no “higher” or “deeper” or “secret” wisdom. </w:t>
      </w:r>
      <w:r w:rsidRPr="00454F6E">
        <w:rPr>
          <w:rFonts w:asciiTheme="minorHAnsi" w:eastAsia="Graphite Narrow" w:hAnsiTheme="minorHAnsi" w:cstheme="minorHAnsi"/>
          <w:color w:val="000000"/>
          <w:sz w:val="22"/>
          <w:szCs w:val="22"/>
        </w:rPr>
        <w:t>The Gospel is there for all to see, but only the mature grasp and value i</w:t>
      </w:r>
      <w:r w:rsidRPr="00454F6E">
        <w:rPr>
          <w:rFonts w:asciiTheme="minorHAnsi" w:eastAsia="Graphite Narrow" w:hAnsiTheme="minorHAnsi" w:cstheme="minorHAnsi"/>
          <w:color w:val="000000"/>
          <w:sz w:val="22"/>
          <w:szCs w:val="22"/>
        </w:rPr>
        <w:t>t. The Cross is both milk and meat, the beginning and end of God’s wisdom. The mature believer is not the one with more knowledge, but the one who lives what he</w:t>
      </w:r>
      <w:r w:rsidR="00454F6E">
        <w:rPr>
          <w:rFonts w:asciiTheme="minorHAnsi" w:eastAsia="Graphite Narrow" w:hAnsiTheme="minorHAnsi" w:cstheme="minorHAnsi"/>
          <w:color w:val="000000"/>
          <w:sz w:val="22"/>
          <w:szCs w:val="22"/>
        </w:rPr>
        <w:t xml:space="preserve"> knows. See Hebrews 5:11–-6:12.</w:t>
      </w:r>
      <w:r w:rsidRPr="00454F6E">
        <w:rPr>
          <w:rFonts w:asciiTheme="minorHAnsi" w:eastAsia="Graphite Narrow" w:hAnsiTheme="minorHAnsi" w:cstheme="minorHAnsi"/>
          <w:color w:val="000000"/>
          <w:sz w:val="22"/>
          <w:szCs w:val="22"/>
        </w:rPr>
        <w:t xml:space="preserve"> Think you have “outgrown” the simple message of the Cross?</w:t>
      </w:r>
    </w:p>
    <w:p w14:paraId="1A57AA26" w14:textId="77777777" w:rsidR="00A12666" w:rsidRPr="00454F6E" w:rsidRDefault="00A12666">
      <w:pPr>
        <w:ind w:left="18"/>
        <w:rPr>
          <w:rFonts w:asciiTheme="minorHAnsi" w:eastAsia="Graphite Narrow" w:hAnsiTheme="minorHAnsi" w:cstheme="minorHAnsi"/>
          <w:color w:val="000000"/>
          <w:sz w:val="22"/>
          <w:szCs w:val="22"/>
        </w:rPr>
      </w:pPr>
    </w:p>
    <w:p w14:paraId="30272A5B" w14:textId="77777777" w:rsidR="00A12666" w:rsidRPr="00454F6E" w:rsidRDefault="002441A4">
      <w:pPr>
        <w:ind w:left="18"/>
        <w:jc w:val="center"/>
        <w:rPr>
          <w:rFonts w:asciiTheme="minorHAnsi" w:eastAsia="Graphite Narrow" w:hAnsiTheme="minorHAnsi" w:cstheme="minorHAnsi"/>
          <w:b/>
          <w:bCs/>
          <w:i/>
          <w:iCs/>
          <w:color w:val="000000"/>
          <w:sz w:val="22"/>
          <w:szCs w:val="22"/>
        </w:rPr>
      </w:pPr>
      <w:r w:rsidRPr="00454F6E">
        <w:rPr>
          <w:rFonts w:asciiTheme="minorHAnsi" w:eastAsia="Graphite Narrow" w:hAnsiTheme="minorHAnsi" w:cstheme="minorHAnsi"/>
          <w:b/>
          <w:bCs/>
          <w:i/>
          <w:iCs/>
          <w:color w:val="000000"/>
          <w:sz w:val="22"/>
          <w:szCs w:val="22"/>
        </w:rPr>
        <w:t>The</w:t>
      </w:r>
      <w:r w:rsidRPr="00454F6E">
        <w:rPr>
          <w:rFonts w:asciiTheme="minorHAnsi" w:eastAsia="Graphite Narrow" w:hAnsiTheme="minorHAnsi" w:cstheme="minorHAnsi"/>
          <w:b/>
          <w:bCs/>
          <w:i/>
          <w:iCs/>
          <w:color w:val="000000"/>
          <w:sz w:val="22"/>
          <w:szCs w:val="22"/>
        </w:rPr>
        <w:t xml:space="preserve"> Cross of Christ is foundational because it establishes God’s righteousness,</w:t>
      </w:r>
    </w:p>
    <w:p w14:paraId="6990A186" w14:textId="77777777" w:rsidR="00A12666" w:rsidRPr="00454F6E" w:rsidRDefault="002441A4">
      <w:pPr>
        <w:ind w:left="18"/>
        <w:jc w:val="center"/>
        <w:rPr>
          <w:rFonts w:asciiTheme="minorHAnsi" w:eastAsia="Graphite Narrow" w:hAnsiTheme="minorHAnsi" w:cstheme="minorHAnsi"/>
          <w:b/>
          <w:bCs/>
          <w:i/>
          <w:iCs/>
          <w:color w:val="000000"/>
          <w:sz w:val="22"/>
          <w:szCs w:val="22"/>
        </w:rPr>
      </w:pPr>
      <w:r w:rsidRPr="00454F6E">
        <w:rPr>
          <w:rFonts w:asciiTheme="minorHAnsi" w:eastAsia="Graphite Narrow" w:hAnsiTheme="minorHAnsi" w:cstheme="minorHAnsi"/>
          <w:b/>
          <w:bCs/>
          <w:i/>
          <w:iCs/>
          <w:color w:val="000000"/>
          <w:sz w:val="22"/>
          <w:szCs w:val="22"/>
        </w:rPr>
        <w:t>exposes our need, proves the seriousness of sin, demonstrates God’s grace,</w:t>
      </w:r>
    </w:p>
    <w:p w14:paraId="6C9181EB" w14:textId="77777777" w:rsidR="00A12666" w:rsidRPr="00454F6E" w:rsidRDefault="002441A4">
      <w:pPr>
        <w:ind w:left="18"/>
        <w:jc w:val="center"/>
        <w:rPr>
          <w:rFonts w:asciiTheme="minorHAnsi" w:eastAsia="Graphite Narrow" w:hAnsiTheme="minorHAnsi" w:cstheme="minorHAnsi"/>
          <w:b/>
          <w:bCs/>
          <w:i/>
          <w:iCs/>
          <w:color w:val="000000"/>
          <w:sz w:val="22"/>
          <w:szCs w:val="22"/>
        </w:rPr>
      </w:pPr>
      <w:r w:rsidRPr="00454F6E">
        <w:rPr>
          <w:rFonts w:asciiTheme="minorHAnsi" w:eastAsia="Graphite Narrow" w:hAnsiTheme="minorHAnsi" w:cstheme="minorHAnsi"/>
          <w:b/>
          <w:bCs/>
          <w:i/>
          <w:iCs/>
          <w:color w:val="000000"/>
          <w:sz w:val="22"/>
          <w:szCs w:val="22"/>
        </w:rPr>
        <w:t xml:space="preserve">is a pattern for our obedience, is the grounds for forgiving and being </w:t>
      </w:r>
      <w:proofErr w:type="gramStart"/>
      <w:r w:rsidRPr="00454F6E">
        <w:rPr>
          <w:rFonts w:asciiTheme="minorHAnsi" w:eastAsia="Graphite Narrow" w:hAnsiTheme="minorHAnsi" w:cstheme="minorHAnsi"/>
          <w:b/>
          <w:bCs/>
          <w:i/>
          <w:iCs/>
          <w:color w:val="000000"/>
          <w:sz w:val="22"/>
          <w:szCs w:val="22"/>
        </w:rPr>
        <w:t>forgiven,</w:t>
      </w:r>
      <w:proofErr w:type="gramEnd"/>
    </w:p>
    <w:p w14:paraId="25321852" w14:textId="77777777" w:rsidR="00A12666" w:rsidRPr="00454F6E" w:rsidRDefault="002441A4">
      <w:pPr>
        <w:ind w:left="18"/>
        <w:jc w:val="center"/>
        <w:rPr>
          <w:rFonts w:asciiTheme="minorHAnsi" w:eastAsia="Graphite Narrow" w:hAnsiTheme="minorHAnsi" w:cstheme="minorHAnsi"/>
          <w:b/>
          <w:bCs/>
          <w:i/>
          <w:iCs/>
          <w:color w:val="000000"/>
          <w:sz w:val="22"/>
          <w:szCs w:val="22"/>
        </w:rPr>
      </w:pPr>
      <w:r w:rsidRPr="00454F6E">
        <w:rPr>
          <w:rFonts w:asciiTheme="minorHAnsi" w:eastAsia="Graphite Narrow" w:hAnsiTheme="minorHAnsi" w:cstheme="minorHAnsi"/>
          <w:b/>
          <w:bCs/>
          <w:i/>
          <w:iCs/>
          <w:color w:val="000000"/>
          <w:sz w:val="22"/>
          <w:szCs w:val="22"/>
        </w:rPr>
        <w:t>guarantees the death of</w:t>
      </w:r>
      <w:r w:rsidRPr="00454F6E">
        <w:rPr>
          <w:rFonts w:asciiTheme="minorHAnsi" w:eastAsia="Graphite Narrow" w:hAnsiTheme="minorHAnsi" w:cstheme="minorHAnsi"/>
          <w:b/>
          <w:bCs/>
          <w:i/>
          <w:iCs/>
          <w:color w:val="000000"/>
          <w:sz w:val="22"/>
          <w:szCs w:val="22"/>
        </w:rPr>
        <w:t xml:space="preserve"> death and the eternal freedom of the redeemed,</w:t>
      </w:r>
    </w:p>
    <w:p w14:paraId="0DDBD6B0" w14:textId="77777777" w:rsidR="00A12666" w:rsidRPr="00454F6E" w:rsidRDefault="002441A4">
      <w:pPr>
        <w:ind w:left="18"/>
        <w:jc w:val="center"/>
        <w:rPr>
          <w:rFonts w:asciiTheme="minorHAnsi" w:hAnsiTheme="minorHAnsi" w:cstheme="minorHAnsi"/>
          <w:sz w:val="22"/>
          <w:szCs w:val="22"/>
        </w:rPr>
      </w:pPr>
      <w:r w:rsidRPr="00454F6E">
        <w:rPr>
          <w:rFonts w:asciiTheme="minorHAnsi" w:eastAsia="Graphite Narrow" w:hAnsiTheme="minorHAnsi" w:cstheme="minorHAnsi"/>
          <w:b/>
          <w:bCs/>
          <w:i/>
          <w:iCs/>
          <w:color w:val="000000"/>
          <w:sz w:val="22"/>
          <w:szCs w:val="22"/>
        </w:rPr>
        <w:t>destroys the religion of works, and gives God all the glory for salvation.</w:t>
      </w:r>
    </w:p>
    <w:p w14:paraId="45C7C9B2" w14:textId="77777777" w:rsidR="00A12666" w:rsidRPr="00454F6E" w:rsidRDefault="00A12666">
      <w:pPr>
        <w:ind w:left="18" w:firstLine="2160"/>
        <w:rPr>
          <w:rFonts w:asciiTheme="minorHAnsi" w:eastAsia="Graphite Narrow" w:hAnsiTheme="minorHAnsi" w:cstheme="minorHAnsi"/>
          <w:color w:val="000000"/>
          <w:sz w:val="22"/>
          <w:szCs w:val="22"/>
        </w:rPr>
      </w:pPr>
    </w:p>
    <w:p w14:paraId="1C918E81" w14:textId="77777777" w:rsidR="00A12666" w:rsidRPr="00454F6E" w:rsidRDefault="002441A4">
      <w:pPr>
        <w:ind w:left="18"/>
        <w:rPr>
          <w:rFonts w:asciiTheme="minorHAnsi" w:hAnsiTheme="minorHAnsi" w:cstheme="minorHAnsi"/>
          <w:sz w:val="22"/>
          <w:szCs w:val="22"/>
        </w:rPr>
      </w:pPr>
      <w:r w:rsidRPr="00454F6E">
        <w:rPr>
          <w:rFonts w:asciiTheme="minorHAnsi" w:eastAsia="Graphite Narrow" w:hAnsiTheme="minorHAnsi" w:cstheme="minorHAnsi"/>
          <w:b/>
          <w:bCs/>
          <w:i/>
          <w:iCs/>
          <w:color w:val="000000"/>
          <w:sz w:val="22"/>
          <w:szCs w:val="22"/>
        </w:rPr>
        <w:t>2. Spirituality means having and walking in God’s Spirit.</w:t>
      </w:r>
      <w:r w:rsidRPr="00454F6E">
        <w:rPr>
          <w:rFonts w:asciiTheme="minorHAnsi" w:eastAsia="Graphite Narrow" w:hAnsiTheme="minorHAnsi" w:cstheme="minorHAnsi"/>
          <w:i/>
          <w:iCs/>
          <w:color w:val="000000"/>
          <w:sz w:val="22"/>
          <w:szCs w:val="22"/>
        </w:rPr>
        <w:t xml:space="preserve"> </w:t>
      </w:r>
      <w:r w:rsidRPr="00454F6E">
        <w:rPr>
          <w:rFonts w:asciiTheme="minorHAnsi" w:eastAsia="Graphite Narrow" w:hAnsiTheme="minorHAnsi" w:cstheme="minorHAnsi"/>
          <w:color w:val="000000"/>
          <w:sz w:val="22"/>
          <w:szCs w:val="22"/>
        </w:rPr>
        <w:t xml:space="preserve">All believers are spiritual because all believers have the Spirit. Romans </w:t>
      </w:r>
      <w:r w:rsidRPr="00454F6E">
        <w:rPr>
          <w:rFonts w:asciiTheme="minorHAnsi" w:eastAsia="Graphite Narrow" w:hAnsiTheme="minorHAnsi" w:cstheme="minorHAnsi"/>
          <w:color w:val="000000"/>
          <w:sz w:val="22"/>
          <w:szCs w:val="22"/>
        </w:rPr>
        <w:t>8:9; 1 Corinthians 2:12, 15. However, all believers are not always filled with the Spirit, or walking in the Spirit (Ephesians 5:18; Galatians 5:25). Paul uses the Corin</w:t>
      </w:r>
      <w:r w:rsidRPr="00454F6E">
        <w:rPr>
          <w:rFonts w:asciiTheme="minorHAnsi" w:eastAsia="Graphite Narrow" w:hAnsiTheme="minorHAnsi" w:cstheme="minorHAnsi"/>
          <w:color w:val="000000"/>
          <w:sz w:val="22"/>
          <w:szCs w:val="22"/>
        </w:rPr>
        <w:t xml:space="preserve">thians’ terms against them, </w:t>
      </w:r>
      <w:proofErr w:type="gramStart"/>
      <w:r w:rsidRPr="00454F6E">
        <w:rPr>
          <w:rFonts w:asciiTheme="minorHAnsi" w:eastAsia="Graphite Narrow" w:hAnsiTheme="minorHAnsi" w:cstheme="minorHAnsi"/>
          <w:color w:val="000000"/>
          <w:sz w:val="22"/>
          <w:szCs w:val="22"/>
        </w:rPr>
        <w:t>in order to</w:t>
      </w:r>
      <w:proofErr w:type="gramEnd"/>
      <w:r w:rsidRPr="00454F6E">
        <w:rPr>
          <w:rFonts w:asciiTheme="minorHAnsi" w:eastAsia="Graphite Narrow" w:hAnsiTheme="minorHAnsi" w:cstheme="minorHAnsi"/>
          <w:color w:val="000000"/>
          <w:sz w:val="22"/>
          <w:szCs w:val="22"/>
        </w:rPr>
        <w:t xml:space="preserve"> set them on the right path. Are you walking in</w:t>
      </w:r>
      <w:r w:rsidRPr="00454F6E">
        <w:rPr>
          <w:rFonts w:asciiTheme="minorHAnsi" w:eastAsia="Graphite Narrow" w:hAnsiTheme="minorHAnsi" w:cstheme="minorHAnsi"/>
          <w:color w:val="000000"/>
          <w:sz w:val="22"/>
          <w:szCs w:val="22"/>
        </w:rPr>
        <w:t xml:space="preserve"> the Spirit?</w:t>
      </w:r>
    </w:p>
    <w:p w14:paraId="1714A05D" w14:textId="77777777" w:rsidR="00A12666" w:rsidRPr="00454F6E" w:rsidRDefault="00A12666">
      <w:pPr>
        <w:ind w:left="18"/>
        <w:rPr>
          <w:rFonts w:asciiTheme="minorHAnsi" w:eastAsia="Graphite Narrow" w:hAnsiTheme="minorHAnsi" w:cstheme="minorHAnsi"/>
          <w:color w:val="000000"/>
          <w:sz w:val="22"/>
          <w:szCs w:val="22"/>
        </w:rPr>
      </w:pPr>
    </w:p>
    <w:p w14:paraId="0D58DDCA" w14:textId="77777777" w:rsidR="00A12666" w:rsidRPr="00454F6E" w:rsidRDefault="002441A4" w:rsidP="00454F6E">
      <w:pPr>
        <w:ind w:left="18"/>
        <w:rPr>
          <w:rFonts w:asciiTheme="minorHAnsi" w:eastAsia="Graphite Narrow" w:hAnsiTheme="minorHAnsi" w:cstheme="minorHAnsi"/>
          <w:color w:val="000000"/>
          <w:sz w:val="22"/>
          <w:szCs w:val="22"/>
        </w:rPr>
      </w:pPr>
      <w:r w:rsidRPr="00454F6E">
        <w:rPr>
          <w:rFonts w:asciiTheme="minorHAnsi" w:eastAsia="Graphite Narrow" w:hAnsiTheme="minorHAnsi" w:cstheme="minorHAnsi"/>
          <w:b/>
          <w:bCs/>
          <w:i/>
          <w:iCs/>
          <w:color w:val="000000"/>
          <w:sz w:val="22"/>
          <w:szCs w:val="22"/>
        </w:rPr>
        <w:t xml:space="preserve">3. “Carnality” as a perpetual state of some Christians is NOT a teaching of Scripture. </w:t>
      </w:r>
      <w:r w:rsidRPr="00454F6E">
        <w:rPr>
          <w:rFonts w:asciiTheme="minorHAnsi" w:eastAsia="Graphite Narrow" w:hAnsiTheme="minorHAnsi" w:cstheme="minorHAnsi"/>
          <w:color w:val="000000"/>
          <w:sz w:val="22"/>
          <w:szCs w:val="22"/>
        </w:rPr>
        <w:t>Paul says the Corinthians are acting “like men” and so, are carnal in the matter of disunity. He is not dealing with flagrant lifestyle sins, as in chapte</w:t>
      </w:r>
      <w:r w:rsidRPr="00454F6E">
        <w:rPr>
          <w:rFonts w:asciiTheme="minorHAnsi" w:eastAsia="Graphite Narrow" w:hAnsiTheme="minorHAnsi" w:cstheme="minorHAnsi"/>
          <w:color w:val="000000"/>
          <w:sz w:val="22"/>
          <w:szCs w:val="22"/>
        </w:rPr>
        <w:t xml:space="preserve">rs five and six. See 1 Corinthians 6:9, 10; Romans 2:5-11; Galatians 5:19-21; Ephesians 5:5, 6, and </w:t>
      </w:r>
      <w:r w:rsidRPr="00454F6E">
        <w:rPr>
          <w:rFonts w:asciiTheme="minorHAnsi" w:eastAsia="Graphite Narrow" w:hAnsiTheme="minorHAnsi" w:cstheme="minorHAnsi"/>
          <w:color w:val="000000"/>
          <w:sz w:val="22"/>
          <w:szCs w:val="22"/>
        </w:rPr>
        <w:t xml:space="preserve">Matthew 7:12-27. Have you been excusing a pet sin while all the while chalking it up to being “carnal”?   </w:t>
      </w:r>
    </w:p>
    <w:p w14:paraId="2541453B" w14:textId="77777777" w:rsidR="00A12666" w:rsidRPr="00454F6E" w:rsidRDefault="00A12666">
      <w:pPr>
        <w:ind w:left="18"/>
        <w:rPr>
          <w:rFonts w:asciiTheme="minorHAnsi" w:eastAsia="Graphite Narrow" w:hAnsiTheme="minorHAnsi" w:cstheme="minorHAnsi"/>
          <w:color w:val="000000"/>
          <w:sz w:val="22"/>
          <w:szCs w:val="22"/>
        </w:rPr>
      </w:pPr>
    </w:p>
    <w:p w14:paraId="5409C0C6" w14:textId="77777777" w:rsidR="00A12666" w:rsidRPr="00454F6E" w:rsidRDefault="00454F6E">
      <w:pPr>
        <w:ind w:left="18"/>
        <w:rPr>
          <w:rFonts w:asciiTheme="minorHAnsi" w:eastAsia="Graphite Narrow" w:hAnsiTheme="minorHAnsi" w:cstheme="minorHAnsi"/>
          <w:color w:val="000000"/>
          <w:sz w:val="22"/>
          <w:szCs w:val="22"/>
        </w:rPr>
      </w:pPr>
      <w:r w:rsidRPr="00454F6E">
        <w:rPr>
          <w:rFonts w:asciiTheme="minorHAnsi" w:eastAsia="Graphite Narrow" w:hAnsiTheme="minorHAnsi" w:cstheme="minorHAnsi"/>
          <w:noProof/>
          <w:color w:val="000000"/>
          <w:sz w:val="22"/>
          <w:szCs w:val="22"/>
        </w:rPr>
        <w:drawing>
          <wp:anchor distT="0" distB="0" distL="0" distR="0" simplePos="0" relativeHeight="251660800" behindDoc="1" locked="0" layoutInCell="1" allowOverlap="1" wp14:anchorId="50F5763D" wp14:editId="73C5E031">
            <wp:simplePos x="0" y="0"/>
            <wp:positionH relativeFrom="rightMargin">
              <wp:posOffset>-476250</wp:posOffset>
            </wp:positionH>
            <wp:positionV relativeFrom="page">
              <wp:posOffset>8420100</wp:posOffset>
            </wp:positionV>
            <wp:extent cx="640080" cy="678180"/>
            <wp:effectExtent l="0" t="0" r="0" b="0"/>
            <wp:wrapTight wrapText="bothSides">
              <wp:wrapPolygon edited="0">
                <wp:start x="0" y="0"/>
                <wp:lineTo x="0" y="21236"/>
                <wp:lineTo x="21214" y="21236"/>
                <wp:lineTo x="21214" y="0"/>
                <wp:lineTo x="0" y="0"/>
              </wp:wrapPolygon>
            </wp:wrapTight>
            <wp:docPr id="2" name="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pic:cNvPicPr>
                      <a:picLocks noChangeAspect="1" noChangeArrowheads="1"/>
                    </pic:cNvPicPr>
                  </pic:nvPicPr>
                  <pic:blipFill>
                    <a:blip r:embed="rId6"/>
                    <a:stretch>
                      <a:fillRect/>
                    </a:stretch>
                  </pic:blipFill>
                  <pic:spPr bwMode="auto">
                    <a:xfrm>
                      <a:off x="0" y="0"/>
                      <a:ext cx="640080" cy="678180"/>
                    </a:xfrm>
                    <a:prstGeom prst="rect">
                      <a:avLst/>
                    </a:prstGeom>
                  </pic:spPr>
                </pic:pic>
              </a:graphicData>
            </a:graphic>
          </wp:anchor>
        </w:drawing>
      </w:r>
      <w:r w:rsidR="002441A4" w:rsidRPr="00454F6E">
        <w:rPr>
          <w:rFonts w:asciiTheme="minorHAnsi" w:eastAsia="Graphite Narrow" w:hAnsiTheme="minorHAnsi" w:cstheme="minorHAnsi"/>
          <w:b/>
          <w:bCs/>
          <w:i/>
          <w:iCs/>
          <w:color w:val="000000"/>
          <w:sz w:val="22"/>
          <w:szCs w:val="22"/>
        </w:rPr>
        <w:t>Going Deeper--For Growth Groups:</w:t>
      </w:r>
      <w:r w:rsidR="002441A4" w:rsidRPr="00454F6E">
        <w:rPr>
          <w:rFonts w:asciiTheme="minorHAnsi" w:eastAsia="Graphite Narrow" w:hAnsiTheme="minorHAnsi" w:cstheme="minorHAnsi"/>
          <w:color w:val="000000"/>
          <w:sz w:val="22"/>
          <w:szCs w:val="22"/>
        </w:rPr>
        <w:t xml:space="preserve"> </w:t>
      </w:r>
    </w:p>
    <w:p w14:paraId="15354BB1" w14:textId="77777777" w:rsidR="00A12666" w:rsidRPr="00454F6E" w:rsidRDefault="002441A4">
      <w:pPr>
        <w:ind w:left="738" w:hanging="720"/>
        <w:rPr>
          <w:rFonts w:asciiTheme="minorHAnsi" w:eastAsia="Graphite Narrow" w:hAnsiTheme="minorHAnsi" w:cstheme="minorHAnsi"/>
          <w:color w:val="000000"/>
          <w:sz w:val="22"/>
          <w:szCs w:val="22"/>
        </w:rPr>
      </w:pPr>
      <w:r w:rsidRPr="00454F6E">
        <w:rPr>
          <w:rFonts w:asciiTheme="minorHAnsi" w:eastAsia="Graphite Narrow" w:hAnsiTheme="minorHAnsi" w:cstheme="minorHAnsi"/>
          <w:color w:val="000000"/>
          <w:sz w:val="22"/>
          <w:szCs w:val="22"/>
        </w:rPr>
        <w:t>1. W</w:t>
      </w:r>
      <w:r w:rsidRPr="00454F6E">
        <w:rPr>
          <w:rFonts w:asciiTheme="minorHAnsi" w:eastAsia="Graphite Narrow" w:hAnsiTheme="minorHAnsi" w:cstheme="minorHAnsi"/>
          <w:color w:val="000000"/>
          <w:sz w:val="22"/>
          <w:szCs w:val="22"/>
        </w:rPr>
        <w:t>hy is the idea of “secret wisdom” so alluring? Many sects and even Christian cults have prospered by drawing believers away</w:t>
      </w:r>
      <w:r w:rsidRPr="00454F6E">
        <w:rPr>
          <w:rFonts w:asciiTheme="minorHAnsi" w:eastAsia="Graphite Narrow" w:hAnsiTheme="minorHAnsi" w:cstheme="minorHAnsi"/>
          <w:color w:val="000000"/>
          <w:sz w:val="22"/>
          <w:szCs w:val="22"/>
        </w:rPr>
        <w:t xml:space="preserve"> under the guise of possessing some new or hidden doctrines. What is it that some find so hard to resist? How do we find contentment</w:t>
      </w:r>
      <w:r w:rsidRPr="00454F6E">
        <w:rPr>
          <w:rFonts w:asciiTheme="minorHAnsi" w:eastAsia="Graphite Narrow" w:hAnsiTheme="minorHAnsi" w:cstheme="minorHAnsi"/>
          <w:color w:val="000000"/>
          <w:sz w:val="22"/>
          <w:szCs w:val="22"/>
        </w:rPr>
        <w:t xml:space="preserve"> in the Cross of Jesus? </w:t>
      </w:r>
    </w:p>
    <w:p w14:paraId="38A57E06" w14:textId="77777777" w:rsidR="00A12666" w:rsidRPr="00454F6E" w:rsidRDefault="00A12666">
      <w:pPr>
        <w:ind w:left="18"/>
        <w:rPr>
          <w:rFonts w:asciiTheme="minorHAnsi" w:eastAsia="Graphite Narrow" w:hAnsiTheme="minorHAnsi" w:cstheme="minorHAnsi"/>
          <w:color w:val="000000"/>
          <w:sz w:val="22"/>
          <w:szCs w:val="22"/>
        </w:rPr>
      </w:pPr>
    </w:p>
    <w:p w14:paraId="3FE072EA" w14:textId="77777777" w:rsidR="00A12666" w:rsidRPr="00454F6E" w:rsidRDefault="002441A4">
      <w:pPr>
        <w:ind w:left="738" w:hanging="720"/>
        <w:rPr>
          <w:rFonts w:asciiTheme="minorHAnsi" w:eastAsia="Graphite Narrow" w:hAnsiTheme="minorHAnsi" w:cstheme="minorHAnsi"/>
          <w:color w:val="000000"/>
          <w:sz w:val="22"/>
          <w:szCs w:val="22"/>
        </w:rPr>
      </w:pPr>
      <w:r w:rsidRPr="00454F6E">
        <w:rPr>
          <w:rFonts w:asciiTheme="minorHAnsi" w:eastAsia="Graphite Narrow" w:hAnsiTheme="minorHAnsi" w:cstheme="minorHAnsi"/>
          <w:color w:val="000000"/>
          <w:sz w:val="22"/>
          <w:szCs w:val="22"/>
        </w:rPr>
        <w:t>2. How, exactly, does applying the Cross to our lives draw us deeper into godliness? What do we learn from Jesus’ example in becoming one of us to die for us? How do we apply this attitude?  Philippians 2</w:t>
      </w:r>
    </w:p>
    <w:sectPr w:rsidR="00A12666" w:rsidRPr="00454F6E" w:rsidSect="00454F6E">
      <w:footerReference w:type="default" r:id="rId7"/>
      <w:pgSz w:w="12240" w:h="15840"/>
      <w:pgMar w:top="450" w:right="1080" w:bottom="360" w:left="1080" w:header="0"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FE42C" w14:textId="77777777" w:rsidR="00000000" w:rsidRDefault="002441A4">
      <w:r>
        <w:separator/>
      </w:r>
    </w:p>
  </w:endnote>
  <w:endnote w:type="continuationSeparator" w:id="0">
    <w:p w14:paraId="644992E9" w14:textId="77777777" w:rsidR="00000000" w:rsidRDefault="0024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Graphite Narrow">
    <w:altName w:val="Calibri"/>
    <w:charset w:val="01"/>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EEC27" w14:textId="77777777" w:rsidR="00A12666" w:rsidRDefault="00A12666">
    <w:pPr>
      <w:ind w:left="18"/>
      <w:jc w:val="center"/>
      <w:rPr>
        <w:rFonts w:ascii="Graphite Narrow" w:eastAsia="Graphite Narrow" w:hAnsi="Graphite Narrow" w:cs="Graphite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6B66F" w14:textId="77777777" w:rsidR="00000000" w:rsidRDefault="002441A4">
      <w:r>
        <w:separator/>
      </w:r>
    </w:p>
  </w:footnote>
  <w:footnote w:type="continuationSeparator" w:id="0">
    <w:p w14:paraId="39A1D2B2" w14:textId="77777777" w:rsidR="00000000" w:rsidRDefault="00244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2666"/>
    <w:rsid w:val="002441A4"/>
    <w:rsid w:val="00454F6E"/>
    <w:rsid w:val="00A1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EC54"/>
  <w15:docId w15:val="{B263CF41-A87A-4861-A574-3F8D53BF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3</cp:revision>
  <dcterms:created xsi:type="dcterms:W3CDTF">2017-07-03T16:32:00Z</dcterms:created>
  <dcterms:modified xsi:type="dcterms:W3CDTF">2017-07-03T16:34:00Z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