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C880" w14:textId="77777777" w:rsidR="00AA7E63" w:rsidRPr="006C66CA" w:rsidRDefault="006C66CA" w:rsidP="006C66CA">
      <w:pPr>
        <w:jc w:val="center"/>
        <w:rPr>
          <w:rFonts w:asciiTheme="minorHAnsi" w:eastAsia="Graphite Narrow" w:hAnsiTheme="minorHAnsi" w:cstheme="minorHAnsi"/>
          <w:color w:val="005000"/>
          <w:sz w:val="22"/>
          <w:szCs w:val="22"/>
        </w:rPr>
      </w:pPr>
      <w:r w:rsidRPr="006C66CA">
        <w:rPr>
          <w:rFonts w:asciiTheme="minorHAnsi" w:eastAsia="Graphite Narrow" w:hAnsiTheme="minorHAnsi" w:cstheme="minorHAnsi"/>
          <w:color w:val="005000"/>
          <w:sz w:val="22"/>
          <w:szCs w:val="22"/>
        </w:rPr>
        <w:t>Growing in Grace</w:t>
      </w:r>
      <w:r>
        <w:rPr>
          <w:rFonts w:asciiTheme="minorHAnsi" w:eastAsia="Graphite Narrow" w:hAnsiTheme="minorHAnsi" w:cstheme="minorHAnsi"/>
          <w:color w:val="005000"/>
          <w:sz w:val="22"/>
          <w:szCs w:val="22"/>
        </w:rPr>
        <w:t xml:space="preserve">, </w:t>
      </w:r>
      <w:r w:rsidRPr="006C66CA">
        <w:rPr>
          <w:rFonts w:asciiTheme="minorHAnsi" w:eastAsia="Graphite Narrow" w:hAnsiTheme="minorHAnsi" w:cstheme="minorHAnsi"/>
          <w:color w:val="005000"/>
          <w:sz w:val="22"/>
          <w:szCs w:val="22"/>
        </w:rPr>
        <w:t>Growing in Community</w:t>
      </w:r>
      <w:r>
        <w:rPr>
          <w:rFonts w:asciiTheme="minorHAnsi" w:eastAsia="Graphite Narrow" w:hAnsiTheme="minorHAnsi" w:cstheme="minorHAnsi"/>
          <w:color w:val="005000"/>
          <w:sz w:val="22"/>
          <w:szCs w:val="22"/>
        </w:rPr>
        <w:t xml:space="preserve">:  </w:t>
      </w:r>
      <w:r w:rsidRPr="006C66CA">
        <w:rPr>
          <w:rFonts w:asciiTheme="minorHAnsi" w:eastAsia="Graphite Narrow" w:hAnsiTheme="minorHAnsi" w:cstheme="minorHAnsi"/>
          <w:color w:val="005000"/>
          <w:sz w:val="22"/>
          <w:szCs w:val="22"/>
        </w:rPr>
        <w:t>Life Lessons on Maturity with the Corinthians</w:t>
      </w:r>
    </w:p>
    <w:p w14:paraId="6501AC84" w14:textId="77777777" w:rsidR="00AA7E63" w:rsidRPr="006C66CA" w:rsidRDefault="00AA7E63">
      <w:pPr>
        <w:rPr>
          <w:rFonts w:asciiTheme="minorHAnsi" w:eastAsia="Graphite Narrow" w:hAnsiTheme="minorHAnsi" w:cstheme="minorHAnsi"/>
          <w:color w:val="005000"/>
          <w:sz w:val="22"/>
          <w:szCs w:val="22"/>
        </w:rPr>
      </w:pPr>
    </w:p>
    <w:p w14:paraId="0C4431E0" w14:textId="77777777" w:rsidR="00AA7E63" w:rsidRPr="006C66CA" w:rsidRDefault="006C66CA">
      <w:pPr>
        <w:jc w:val="center"/>
        <w:rPr>
          <w:rFonts w:asciiTheme="minorHAnsi" w:eastAsia="Graphite Narrow" w:hAnsiTheme="minorHAnsi" w:cstheme="minorHAnsi"/>
          <w:color w:val="000000"/>
          <w:sz w:val="22"/>
          <w:szCs w:val="22"/>
        </w:rPr>
      </w:pPr>
      <w:r w:rsidRPr="006C66CA">
        <w:rPr>
          <w:rFonts w:asciiTheme="minorHAnsi" w:eastAsia="Graphite Narrow" w:hAnsiTheme="minorHAnsi" w:cstheme="minorHAnsi"/>
          <w:b/>
          <w:bCs/>
          <w:i/>
          <w:iCs/>
          <w:color w:val="000000"/>
          <w:sz w:val="22"/>
          <w:szCs w:val="22"/>
        </w:rPr>
        <w:t>Leadership: Whose Church is This?</w:t>
      </w:r>
      <w:r>
        <w:rPr>
          <w:rFonts w:asciiTheme="minorHAnsi" w:eastAsia="Graphite Narrow" w:hAnsiTheme="minorHAnsi" w:cstheme="minorHAnsi"/>
          <w:b/>
          <w:bCs/>
          <w:i/>
          <w:iCs/>
          <w:color w:val="000000"/>
          <w:sz w:val="22"/>
          <w:szCs w:val="22"/>
        </w:rPr>
        <w:t xml:space="preserve">    </w:t>
      </w:r>
      <w:r w:rsidRPr="006C66CA">
        <w:rPr>
          <w:rFonts w:asciiTheme="minorHAnsi" w:eastAsia="Graphite Narrow" w:hAnsiTheme="minorHAnsi" w:cstheme="minorHAnsi"/>
          <w:color w:val="000000"/>
          <w:sz w:val="22"/>
          <w:szCs w:val="22"/>
        </w:rPr>
        <w:t>1 Corinthians 3:5-–4:5</w:t>
      </w:r>
      <w:bookmarkStart w:id="0" w:name="_GoBack"/>
      <w:bookmarkEnd w:id="0"/>
    </w:p>
    <w:p w14:paraId="2F3A23C3" w14:textId="77777777" w:rsidR="00AA7E63" w:rsidRPr="006C66CA" w:rsidRDefault="006C66CA">
      <w:pPr>
        <w:rPr>
          <w:rFonts w:asciiTheme="minorHAnsi" w:eastAsia="Graphite Narrow" w:hAnsiTheme="minorHAnsi" w:cstheme="minorHAnsi"/>
          <w:color w:val="000000"/>
          <w:sz w:val="22"/>
          <w:szCs w:val="22"/>
        </w:rPr>
      </w:pPr>
      <w:r w:rsidRPr="006C66CA">
        <w:rPr>
          <w:rFonts w:asciiTheme="minorHAnsi" w:eastAsia="Graphite Narrow" w:hAnsiTheme="minorHAnsi" w:cstheme="minorHAnsi"/>
          <w:color w:val="000000"/>
          <w:sz w:val="22"/>
          <w:szCs w:val="22"/>
        </w:rPr>
        <w:t xml:space="preserve">  </w:t>
      </w:r>
      <w:r w:rsidRPr="006C66CA">
        <w:rPr>
          <w:rFonts w:asciiTheme="minorHAnsi" w:eastAsia="Graphite Narrow" w:hAnsiTheme="minorHAnsi" w:cstheme="minorHAnsi"/>
          <w:color w:val="000000"/>
          <w:sz w:val="22"/>
          <w:szCs w:val="22"/>
        </w:rPr>
        <w:tab/>
      </w:r>
    </w:p>
    <w:p w14:paraId="647AAAF5" w14:textId="77777777" w:rsidR="00AA7E63" w:rsidRPr="006C66CA" w:rsidRDefault="006C66CA">
      <w:pPr>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 xml:space="preserve">    The Corinthians were divided over leaders, so Paul deals first with the divisiveness, and now turns to</w:t>
      </w:r>
      <w:r w:rsidRPr="006C66CA">
        <w:rPr>
          <w:rFonts w:asciiTheme="minorHAnsi" w:eastAsia="Graphite Narrow" w:hAnsiTheme="minorHAnsi" w:cstheme="minorHAnsi"/>
          <w:color w:val="000000"/>
          <w:sz w:val="20"/>
          <w:szCs w:val="20"/>
        </w:rPr>
        <w:t xml:space="preserve"> leadership. It is easy for humans to make two mistakes at this point: First we can dismiss or disregard leaders, and second, at other times, put too much stock in them. We run the gamut between insubordination and hero worship! Paul helps us see that ther</w:t>
      </w:r>
      <w:r w:rsidRPr="006C66CA">
        <w:rPr>
          <w:rFonts w:asciiTheme="minorHAnsi" w:eastAsia="Graphite Narrow" w:hAnsiTheme="minorHAnsi" w:cstheme="minorHAnsi"/>
          <w:color w:val="000000"/>
          <w:sz w:val="20"/>
          <w:szCs w:val="20"/>
        </w:rPr>
        <w:t>e is a way both to respect leaders for their role and at the same time, expect them to be responsible and accountable. The key is understanding that they don’t own the church and its people, but are merely stewards of God’s precious Flock. There are four i</w:t>
      </w:r>
      <w:r w:rsidRPr="006C66CA">
        <w:rPr>
          <w:rFonts w:asciiTheme="minorHAnsi" w:eastAsia="Graphite Narrow" w:hAnsiTheme="minorHAnsi" w:cstheme="minorHAnsi"/>
          <w:color w:val="000000"/>
          <w:sz w:val="20"/>
          <w:szCs w:val="20"/>
        </w:rPr>
        <w:t>ssues: worship, accountability, unity, and judgment. As mature believers, we will. . .</w:t>
      </w:r>
    </w:p>
    <w:p w14:paraId="50FD5EE8" w14:textId="77777777" w:rsidR="006C66CA" w:rsidRPr="006C66CA" w:rsidRDefault="006C66CA">
      <w:pPr>
        <w:rPr>
          <w:rFonts w:asciiTheme="minorHAnsi" w:eastAsia="Graphite Narrow" w:hAnsiTheme="minorHAnsi" w:cstheme="minorHAnsi"/>
          <w:color w:val="000000"/>
          <w:sz w:val="20"/>
          <w:szCs w:val="20"/>
        </w:rPr>
      </w:pPr>
    </w:p>
    <w:p w14:paraId="232EC552" w14:textId="77777777" w:rsidR="00AA7E63" w:rsidRPr="006C66CA" w:rsidRDefault="006C66CA" w:rsidP="006C66CA">
      <w:pPr>
        <w:ind w:left="720" w:hanging="720"/>
        <w:rPr>
          <w:rFonts w:asciiTheme="minorHAnsi" w:eastAsia="Graphite Narrow" w:hAnsiTheme="minorHAnsi" w:cstheme="minorHAnsi"/>
          <w:color w:val="000000"/>
          <w:sz w:val="20"/>
          <w:szCs w:val="20"/>
        </w:rPr>
      </w:pPr>
      <w:r w:rsidRPr="006C66CA">
        <w:rPr>
          <w:rFonts w:ascii="Segoe UI Symbol" w:eastAsia="Graphite Narrow" w:hAnsi="Segoe UI Symbol" w:cs="Segoe UI Symbol"/>
          <w:color w:val="000000"/>
          <w:sz w:val="20"/>
          <w:szCs w:val="20"/>
        </w:rPr>
        <w:t>❖</w:t>
      </w:r>
      <w:r w:rsidRPr="006C66CA">
        <w:rPr>
          <w:rFonts w:asciiTheme="minorHAnsi" w:eastAsia="Graphite Narrow" w:hAnsiTheme="minorHAnsi" w:cstheme="minorHAnsi"/>
          <w:color w:val="000000"/>
          <w:sz w:val="20"/>
          <w:szCs w:val="20"/>
        </w:rPr>
        <w:t xml:space="preserve"> Realize that all glory is God’s, and so we don’t worship leaders as heroes.  3:5-9</w:t>
      </w:r>
    </w:p>
    <w:p w14:paraId="5454A8DD" w14:textId="77777777" w:rsidR="00AA7E63" w:rsidRPr="006C66CA" w:rsidRDefault="006C66CA">
      <w:pPr>
        <w:ind w:firstLine="720"/>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Worthy leaders should be respected, but not idolized.</w:t>
      </w:r>
    </w:p>
    <w:p w14:paraId="4EDF0A77" w14:textId="77777777" w:rsidR="00AA7E63" w:rsidRPr="006C66CA" w:rsidRDefault="00AA7E63">
      <w:pPr>
        <w:ind w:firstLine="2160"/>
        <w:rPr>
          <w:rFonts w:asciiTheme="minorHAnsi" w:eastAsia="Graphite Narrow" w:hAnsiTheme="minorHAnsi" w:cstheme="minorHAnsi"/>
          <w:color w:val="000000"/>
          <w:sz w:val="20"/>
          <w:szCs w:val="20"/>
        </w:rPr>
      </w:pPr>
    </w:p>
    <w:p w14:paraId="5DA14B73" w14:textId="77777777" w:rsidR="00AA7E63" w:rsidRPr="006C66CA" w:rsidRDefault="006C66CA" w:rsidP="006C66CA">
      <w:pPr>
        <w:ind w:left="720" w:hanging="720"/>
        <w:rPr>
          <w:rFonts w:asciiTheme="minorHAnsi" w:eastAsia="Graphite Narrow" w:hAnsiTheme="minorHAnsi" w:cstheme="minorHAnsi"/>
          <w:color w:val="000000"/>
          <w:sz w:val="20"/>
          <w:szCs w:val="20"/>
        </w:rPr>
      </w:pPr>
      <w:r w:rsidRPr="006C66CA">
        <w:rPr>
          <w:rFonts w:ascii="Segoe UI Symbol" w:eastAsia="Graphite Narrow" w:hAnsi="Segoe UI Symbol" w:cs="Segoe UI Symbol"/>
          <w:color w:val="000000"/>
          <w:sz w:val="20"/>
          <w:szCs w:val="20"/>
        </w:rPr>
        <w:t>❖</w:t>
      </w:r>
      <w:r w:rsidRPr="006C66CA">
        <w:rPr>
          <w:rFonts w:asciiTheme="minorHAnsi" w:eastAsia="Graphite Narrow" w:hAnsiTheme="minorHAnsi" w:cstheme="minorHAnsi"/>
          <w:color w:val="000000"/>
          <w:sz w:val="20"/>
          <w:szCs w:val="20"/>
        </w:rPr>
        <w:t xml:space="preserve"> Remember that the Church </w:t>
      </w:r>
      <w:r w:rsidRPr="006C66CA">
        <w:rPr>
          <w:rFonts w:asciiTheme="minorHAnsi" w:eastAsia="Graphite Narrow" w:hAnsiTheme="minorHAnsi" w:cstheme="minorHAnsi"/>
          <w:color w:val="000000"/>
          <w:sz w:val="20"/>
          <w:szCs w:val="20"/>
        </w:rPr>
        <w:t>is God’s, so we expect leaders to build wisely.  3:10-17</w:t>
      </w:r>
    </w:p>
    <w:p w14:paraId="0FD85AEA" w14:textId="77777777" w:rsidR="00AA7E63" w:rsidRPr="006C66CA" w:rsidRDefault="006C66CA">
      <w:pPr>
        <w:ind w:firstLine="720"/>
        <w:rPr>
          <w:rFonts w:asciiTheme="minorHAnsi" w:hAnsiTheme="minorHAnsi" w:cstheme="minorHAnsi"/>
          <w:sz w:val="20"/>
          <w:szCs w:val="20"/>
        </w:rPr>
      </w:pPr>
      <w:r w:rsidRPr="006C66CA">
        <w:rPr>
          <w:rFonts w:asciiTheme="minorHAnsi" w:eastAsia="Graphite Narrow" w:hAnsiTheme="minorHAnsi" w:cstheme="minorHAnsi"/>
          <w:color w:val="000000"/>
          <w:sz w:val="20"/>
          <w:szCs w:val="20"/>
        </w:rPr>
        <w:t xml:space="preserve">Worthy leaders will build up the church wisely and unselfishly, and </w:t>
      </w:r>
      <w:r w:rsidRPr="006C66CA">
        <w:rPr>
          <w:rFonts w:asciiTheme="minorHAnsi" w:eastAsia="Graphite Narrow" w:hAnsiTheme="minorHAnsi" w:cstheme="minorHAnsi"/>
          <w:color w:val="000000"/>
          <w:sz w:val="20"/>
          <w:szCs w:val="20"/>
          <w:u w:val="single"/>
        </w:rPr>
        <w:t>never</w:t>
      </w:r>
      <w:r w:rsidRPr="006C66CA">
        <w:rPr>
          <w:rFonts w:asciiTheme="minorHAnsi" w:eastAsia="Graphite Narrow" w:hAnsiTheme="minorHAnsi" w:cstheme="minorHAnsi"/>
          <w:color w:val="000000"/>
          <w:sz w:val="20"/>
          <w:szCs w:val="20"/>
        </w:rPr>
        <w:t xml:space="preserve"> destroy God’s work.  </w:t>
      </w:r>
    </w:p>
    <w:p w14:paraId="7A247834" w14:textId="77777777" w:rsidR="00AA7E63" w:rsidRPr="006C66CA" w:rsidRDefault="00AA7E63">
      <w:pPr>
        <w:rPr>
          <w:rFonts w:asciiTheme="minorHAnsi" w:eastAsia="Graphite Narrow" w:hAnsiTheme="minorHAnsi" w:cstheme="minorHAnsi"/>
          <w:color w:val="000000"/>
          <w:sz w:val="20"/>
          <w:szCs w:val="20"/>
        </w:rPr>
      </w:pPr>
    </w:p>
    <w:p w14:paraId="642461BE" w14:textId="77777777" w:rsidR="00AA7E63" w:rsidRPr="006C66CA" w:rsidRDefault="006C66CA" w:rsidP="006C66CA">
      <w:pPr>
        <w:ind w:left="720" w:hanging="720"/>
        <w:rPr>
          <w:rFonts w:asciiTheme="minorHAnsi" w:eastAsia="Graphite Narrow" w:hAnsiTheme="minorHAnsi" w:cstheme="minorHAnsi"/>
          <w:color w:val="000000"/>
          <w:sz w:val="20"/>
          <w:szCs w:val="20"/>
        </w:rPr>
      </w:pPr>
      <w:r w:rsidRPr="006C66CA">
        <w:rPr>
          <w:rFonts w:ascii="Segoe UI Symbol" w:eastAsia="Graphite Narrow" w:hAnsi="Segoe UI Symbol" w:cs="Segoe UI Symbol"/>
          <w:color w:val="000000"/>
          <w:sz w:val="20"/>
          <w:szCs w:val="20"/>
        </w:rPr>
        <w:t>❖</w:t>
      </w:r>
      <w:r w:rsidRPr="006C66CA">
        <w:rPr>
          <w:rFonts w:asciiTheme="minorHAnsi" w:eastAsia="Graphite Narrow" w:hAnsiTheme="minorHAnsi" w:cstheme="minorHAnsi"/>
          <w:color w:val="000000"/>
          <w:sz w:val="20"/>
          <w:szCs w:val="20"/>
        </w:rPr>
        <w:t xml:space="preserve"> Live as though all things are God’s, so we don’t “go tribal” over leaders.  3:18-23</w:t>
      </w:r>
    </w:p>
    <w:p w14:paraId="62C6A3CB" w14:textId="77777777" w:rsidR="00AA7E63" w:rsidRPr="006C66CA" w:rsidRDefault="006C66CA">
      <w:pPr>
        <w:ind w:firstLine="720"/>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Worthy leaders</w:t>
      </w:r>
      <w:r w:rsidRPr="006C66CA">
        <w:rPr>
          <w:rFonts w:asciiTheme="minorHAnsi" w:eastAsia="Graphite Narrow" w:hAnsiTheme="minorHAnsi" w:cstheme="minorHAnsi"/>
          <w:color w:val="000000"/>
          <w:sz w:val="20"/>
          <w:szCs w:val="20"/>
        </w:rPr>
        <w:t xml:space="preserve"> will not encourage “groupies,” or build their own kingdoms.</w:t>
      </w:r>
    </w:p>
    <w:p w14:paraId="7986808E" w14:textId="77777777" w:rsidR="00AA7E63" w:rsidRPr="006C66CA" w:rsidRDefault="00AA7E63">
      <w:pPr>
        <w:rPr>
          <w:rFonts w:asciiTheme="minorHAnsi" w:eastAsia="Graphite Narrow" w:hAnsiTheme="minorHAnsi" w:cstheme="minorHAnsi"/>
          <w:color w:val="000000"/>
          <w:sz w:val="20"/>
          <w:szCs w:val="20"/>
        </w:rPr>
      </w:pPr>
    </w:p>
    <w:p w14:paraId="37FEB150" w14:textId="77777777" w:rsidR="00AA7E63" w:rsidRPr="006C66CA" w:rsidRDefault="006C66CA" w:rsidP="006C66CA">
      <w:pPr>
        <w:ind w:left="720" w:hanging="720"/>
        <w:rPr>
          <w:rFonts w:asciiTheme="minorHAnsi" w:eastAsia="Graphite Narrow" w:hAnsiTheme="minorHAnsi" w:cstheme="minorHAnsi"/>
          <w:color w:val="000000"/>
          <w:sz w:val="20"/>
          <w:szCs w:val="20"/>
        </w:rPr>
      </w:pPr>
      <w:r w:rsidRPr="006C66CA">
        <w:rPr>
          <w:rFonts w:ascii="Segoe UI Symbol" w:eastAsia="Graphite Narrow" w:hAnsi="Segoe UI Symbol" w:cs="Segoe UI Symbol"/>
          <w:color w:val="000000"/>
          <w:sz w:val="20"/>
          <w:szCs w:val="20"/>
        </w:rPr>
        <w:t>❖</w:t>
      </w:r>
      <w:r w:rsidRPr="006C66CA">
        <w:rPr>
          <w:rFonts w:asciiTheme="minorHAnsi" w:eastAsia="Graphite Narrow" w:hAnsiTheme="minorHAnsi" w:cstheme="minorHAnsi"/>
          <w:color w:val="000000"/>
          <w:sz w:val="20"/>
          <w:szCs w:val="20"/>
        </w:rPr>
        <w:t xml:space="preserve"> Leave judgment to God, and so wait patiently for Christ’s judgment upon His return, without needless criticism of leaders.  4:1-5</w:t>
      </w:r>
    </w:p>
    <w:p w14:paraId="40E508ED" w14:textId="77777777" w:rsidR="00AA7E63" w:rsidRPr="006C66CA" w:rsidRDefault="006C66CA">
      <w:pPr>
        <w:ind w:firstLine="720"/>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Worthy leaders are faithful to the Lord, and leave the judg</w:t>
      </w:r>
      <w:r w:rsidRPr="006C66CA">
        <w:rPr>
          <w:rFonts w:asciiTheme="minorHAnsi" w:eastAsia="Graphite Narrow" w:hAnsiTheme="minorHAnsi" w:cstheme="minorHAnsi"/>
          <w:color w:val="000000"/>
          <w:sz w:val="20"/>
          <w:szCs w:val="20"/>
        </w:rPr>
        <w:t xml:space="preserve">ing to Him. </w:t>
      </w:r>
    </w:p>
    <w:p w14:paraId="2D945526" w14:textId="77777777" w:rsidR="00AA7E63" w:rsidRPr="006C66CA" w:rsidRDefault="00AA7E63">
      <w:pPr>
        <w:rPr>
          <w:rFonts w:asciiTheme="minorHAnsi" w:eastAsia="Graphite Narrow" w:hAnsiTheme="minorHAnsi" w:cstheme="minorHAnsi"/>
          <w:color w:val="000000"/>
          <w:sz w:val="20"/>
          <w:szCs w:val="20"/>
        </w:rPr>
      </w:pPr>
    </w:p>
    <w:p w14:paraId="2E935F9C" w14:textId="77777777" w:rsidR="00AA7E63" w:rsidRPr="006C66CA" w:rsidRDefault="006C66CA">
      <w:pPr>
        <w:jc w:val="center"/>
        <w:rPr>
          <w:rFonts w:asciiTheme="minorHAnsi" w:eastAsia="Graphite Narrow" w:hAnsiTheme="minorHAnsi" w:cstheme="minorHAnsi"/>
          <w:b/>
          <w:bCs/>
          <w:color w:val="000000"/>
          <w:sz w:val="20"/>
          <w:szCs w:val="20"/>
        </w:rPr>
      </w:pPr>
      <w:r w:rsidRPr="006C66CA">
        <w:rPr>
          <w:rFonts w:asciiTheme="minorHAnsi" w:eastAsia="Graphite Narrow" w:hAnsiTheme="minorHAnsi" w:cstheme="minorHAnsi"/>
          <w:b/>
          <w:bCs/>
          <w:color w:val="000000"/>
          <w:sz w:val="20"/>
          <w:szCs w:val="20"/>
        </w:rPr>
        <w:t xml:space="preserve">Growth Principle #4: The spiritually mature Christian views the Church as God’s possession, avoiding hero worship and party spirit while holding leaders accountable to build up the church wisely. </w:t>
      </w:r>
    </w:p>
    <w:p w14:paraId="66C79E1D" w14:textId="77777777" w:rsidR="00AA7E63" w:rsidRPr="006C66CA" w:rsidRDefault="00AA7E63">
      <w:pPr>
        <w:jc w:val="center"/>
        <w:rPr>
          <w:rFonts w:asciiTheme="minorHAnsi" w:eastAsia="Graphite Narrow" w:hAnsiTheme="minorHAnsi" w:cstheme="minorHAnsi"/>
          <w:b/>
          <w:bCs/>
          <w:color w:val="000000"/>
          <w:sz w:val="20"/>
          <w:szCs w:val="20"/>
        </w:rPr>
      </w:pPr>
    </w:p>
    <w:p w14:paraId="1309B274" w14:textId="77777777" w:rsidR="00AA7E63" w:rsidRPr="006C66CA" w:rsidRDefault="006C66CA">
      <w:pPr>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Paul clearly is speaking not only to the church, but its l</w:t>
      </w:r>
      <w:r w:rsidRPr="006C66CA">
        <w:rPr>
          <w:rFonts w:asciiTheme="minorHAnsi" w:eastAsia="Graphite Narrow" w:hAnsiTheme="minorHAnsi" w:cstheme="minorHAnsi"/>
          <w:color w:val="000000"/>
          <w:sz w:val="20"/>
          <w:szCs w:val="20"/>
        </w:rPr>
        <w:t>eadership in this passage. He is avoiding a direct confrontation, since things already are volatile and His authority is being questioned, but at the same time he is reminding the church’s leadership that they dare not take their positions for granted. . .</w:t>
      </w:r>
      <w:r w:rsidRPr="006C66CA">
        <w:rPr>
          <w:rFonts w:asciiTheme="minorHAnsi" w:eastAsia="Graphite Narrow" w:hAnsiTheme="minorHAnsi" w:cstheme="minorHAnsi"/>
          <w:color w:val="000000"/>
          <w:sz w:val="20"/>
          <w:szCs w:val="20"/>
        </w:rPr>
        <w:t xml:space="preserve">    </w:t>
      </w:r>
    </w:p>
    <w:p w14:paraId="760FBF8A" w14:textId="77777777" w:rsidR="00AA7E63" w:rsidRPr="006C66CA" w:rsidRDefault="00AA7E63">
      <w:pPr>
        <w:ind w:firstLine="720"/>
        <w:rPr>
          <w:rFonts w:asciiTheme="minorHAnsi" w:eastAsia="Graphite Narrow" w:hAnsiTheme="minorHAnsi" w:cstheme="minorHAnsi"/>
          <w:color w:val="000000"/>
          <w:sz w:val="20"/>
          <w:szCs w:val="20"/>
        </w:rPr>
      </w:pPr>
    </w:p>
    <w:p w14:paraId="55340233" w14:textId="77777777" w:rsidR="00AA7E63" w:rsidRPr="006C66CA" w:rsidRDefault="006C66CA">
      <w:pPr>
        <w:rPr>
          <w:rFonts w:asciiTheme="minorHAnsi" w:hAnsiTheme="minorHAnsi" w:cstheme="minorHAnsi"/>
          <w:sz w:val="20"/>
          <w:szCs w:val="20"/>
        </w:rPr>
      </w:pPr>
      <w:r w:rsidRPr="006C66CA">
        <w:rPr>
          <w:rFonts w:asciiTheme="minorHAnsi" w:eastAsia="Graphite Narrow" w:hAnsiTheme="minorHAnsi" w:cstheme="minorHAnsi"/>
          <w:b/>
          <w:bCs/>
          <w:i/>
          <w:iCs/>
          <w:color w:val="000000"/>
          <w:sz w:val="20"/>
          <w:szCs w:val="20"/>
        </w:rPr>
        <w:t>1. All leadership is a divine stewardship, a privilege, not a right.</w:t>
      </w:r>
      <w:r w:rsidRPr="006C66CA">
        <w:rPr>
          <w:rFonts w:asciiTheme="minorHAnsi" w:eastAsia="Graphite Narrow" w:hAnsiTheme="minorHAnsi" w:cstheme="minorHAnsi"/>
          <w:color w:val="000000"/>
          <w:sz w:val="20"/>
          <w:szCs w:val="20"/>
        </w:rPr>
        <w:t xml:space="preserve">  Ephesians 4:11-13</w:t>
      </w:r>
    </w:p>
    <w:p w14:paraId="47453C1D" w14:textId="77777777" w:rsidR="00AA7E63" w:rsidRPr="006C66CA" w:rsidRDefault="00AA7E63">
      <w:pPr>
        <w:rPr>
          <w:rFonts w:asciiTheme="minorHAnsi" w:eastAsia="Graphite Narrow" w:hAnsiTheme="minorHAnsi" w:cstheme="minorHAnsi"/>
          <w:color w:val="000000"/>
          <w:sz w:val="20"/>
          <w:szCs w:val="20"/>
        </w:rPr>
      </w:pPr>
    </w:p>
    <w:p w14:paraId="461FF95B" w14:textId="77777777" w:rsidR="00AA7E63" w:rsidRPr="006C66CA" w:rsidRDefault="006C66CA">
      <w:pPr>
        <w:ind w:left="720" w:hanging="720"/>
        <w:rPr>
          <w:rFonts w:asciiTheme="minorHAnsi" w:hAnsiTheme="minorHAnsi" w:cstheme="minorHAnsi"/>
          <w:sz w:val="20"/>
          <w:szCs w:val="20"/>
        </w:rPr>
      </w:pPr>
      <w:r w:rsidRPr="006C66CA">
        <w:rPr>
          <w:rFonts w:asciiTheme="minorHAnsi" w:eastAsia="Graphite Narrow" w:hAnsiTheme="minorHAnsi" w:cstheme="minorHAnsi"/>
          <w:b/>
          <w:bCs/>
          <w:i/>
          <w:iCs/>
          <w:color w:val="000000"/>
          <w:sz w:val="20"/>
          <w:szCs w:val="20"/>
        </w:rPr>
        <w:t xml:space="preserve">2. Leaders must be chosen and appointed carefully from among those who have proven themselves (through experience and training) to have a true understanding of </w:t>
      </w:r>
      <w:r w:rsidRPr="006C66CA">
        <w:rPr>
          <w:rFonts w:asciiTheme="minorHAnsi" w:eastAsia="Graphite Narrow" w:hAnsiTheme="minorHAnsi" w:cstheme="minorHAnsi"/>
          <w:b/>
          <w:bCs/>
          <w:i/>
          <w:iCs/>
          <w:color w:val="000000"/>
          <w:sz w:val="20"/>
          <w:szCs w:val="20"/>
        </w:rPr>
        <w:t>the church and its ministry.</w:t>
      </w:r>
      <w:r w:rsidRPr="006C66CA">
        <w:rPr>
          <w:rFonts w:asciiTheme="minorHAnsi" w:eastAsia="Graphite Narrow" w:hAnsiTheme="minorHAnsi" w:cstheme="minorHAnsi"/>
          <w:color w:val="000000"/>
          <w:sz w:val="20"/>
          <w:szCs w:val="20"/>
        </w:rPr>
        <w:t xml:space="preserve">  1 Timothy 3; Titus 1</w:t>
      </w:r>
    </w:p>
    <w:p w14:paraId="53ADE336" w14:textId="77777777" w:rsidR="00AA7E63" w:rsidRPr="006C66CA" w:rsidRDefault="00AA7E63">
      <w:pPr>
        <w:rPr>
          <w:rFonts w:asciiTheme="minorHAnsi" w:eastAsia="Graphite Narrow" w:hAnsiTheme="minorHAnsi" w:cstheme="minorHAnsi"/>
          <w:color w:val="000000"/>
          <w:sz w:val="20"/>
          <w:szCs w:val="20"/>
        </w:rPr>
      </w:pPr>
    </w:p>
    <w:p w14:paraId="50F26F93" w14:textId="77777777" w:rsidR="00AA7E63" w:rsidRPr="006C66CA" w:rsidRDefault="006C66CA">
      <w:pPr>
        <w:rPr>
          <w:rFonts w:asciiTheme="minorHAnsi" w:hAnsiTheme="minorHAnsi" w:cstheme="minorHAnsi"/>
          <w:sz w:val="20"/>
          <w:szCs w:val="20"/>
        </w:rPr>
      </w:pPr>
      <w:r w:rsidRPr="006C66CA">
        <w:rPr>
          <w:rFonts w:asciiTheme="minorHAnsi" w:eastAsia="Graphite Narrow" w:hAnsiTheme="minorHAnsi" w:cstheme="minorHAnsi"/>
          <w:b/>
          <w:bCs/>
          <w:i/>
          <w:iCs/>
          <w:color w:val="000000"/>
          <w:sz w:val="20"/>
          <w:szCs w:val="20"/>
        </w:rPr>
        <w:t>3. Jesus will judge and reward leaders according to the quality and sincerity of their work</w:t>
      </w:r>
      <w:r w:rsidRPr="006C66CA">
        <w:rPr>
          <w:rFonts w:asciiTheme="minorHAnsi" w:eastAsia="Graphite Narrow" w:hAnsiTheme="minorHAnsi" w:cstheme="minorHAnsi"/>
          <w:color w:val="000000"/>
          <w:sz w:val="20"/>
          <w:szCs w:val="20"/>
        </w:rPr>
        <w:t>. While all believers will give an account to the Lord (2 Corinthians 5:10), the “trial by fire” (3:13-17) applie</w:t>
      </w:r>
      <w:r w:rsidRPr="006C66CA">
        <w:rPr>
          <w:rFonts w:asciiTheme="minorHAnsi" w:eastAsia="Graphite Narrow" w:hAnsiTheme="minorHAnsi" w:cstheme="minorHAnsi"/>
          <w:color w:val="000000"/>
          <w:sz w:val="20"/>
          <w:szCs w:val="20"/>
        </w:rPr>
        <w:t>s to leaders. Leading God’s people is a great privilege, but also a great responsibility, and should not be approached lightly.  Hebrews 13:17; James 3:1; 1 Peter 5:1-4</w:t>
      </w:r>
    </w:p>
    <w:p w14:paraId="7FAF35E3" w14:textId="77777777" w:rsidR="00AA7E63" w:rsidRPr="006C66CA" w:rsidRDefault="00AA7E63">
      <w:pPr>
        <w:rPr>
          <w:rFonts w:asciiTheme="minorHAnsi" w:eastAsia="Graphite Narrow" w:hAnsiTheme="minorHAnsi" w:cstheme="minorHAnsi"/>
          <w:color w:val="000000"/>
          <w:sz w:val="20"/>
          <w:szCs w:val="20"/>
        </w:rPr>
      </w:pPr>
    </w:p>
    <w:p w14:paraId="7FB33D59" w14:textId="77777777" w:rsidR="00AA7E63" w:rsidRPr="006C66CA" w:rsidRDefault="006C66CA">
      <w:pPr>
        <w:rPr>
          <w:rFonts w:asciiTheme="minorHAnsi" w:eastAsia="Graphite Narrow" w:hAnsiTheme="minorHAnsi" w:cstheme="minorHAnsi"/>
          <w:b/>
          <w:bCs/>
          <w:i/>
          <w:iCs/>
          <w:color w:val="000000"/>
          <w:sz w:val="20"/>
          <w:szCs w:val="20"/>
        </w:rPr>
      </w:pPr>
      <w:r w:rsidRPr="006C66CA">
        <w:rPr>
          <w:rFonts w:asciiTheme="minorHAnsi" w:eastAsia="Graphite Narrow" w:hAnsiTheme="minorHAnsi" w:cstheme="minorHAnsi"/>
          <w:b/>
          <w:bCs/>
          <w:i/>
          <w:iCs/>
          <w:color w:val="000000"/>
          <w:sz w:val="20"/>
          <w:szCs w:val="20"/>
        </w:rPr>
        <w:t xml:space="preserve">4. Jesus indwells and watches over His people. </w:t>
      </w:r>
    </w:p>
    <w:p w14:paraId="1A457127" w14:textId="77777777" w:rsidR="00AA7E63" w:rsidRPr="006C66CA" w:rsidRDefault="006C66CA">
      <w:pPr>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While each believer has God’s Spirit,</w:t>
      </w:r>
      <w:r w:rsidRPr="006C66CA">
        <w:rPr>
          <w:rFonts w:asciiTheme="minorHAnsi" w:eastAsia="Graphite Narrow" w:hAnsiTheme="minorHAnsi" w:cstheme="minorHAnsi"/>
          <w:color w:val="000000"/>
          <w:sz w:val="20"/>
          <w:szCs w:val="20"/>
        </w:rPr>
        <w:t xml:space="preserve"> this passage is teaching that He indwells each body of believers, each local church in an intimate way. This means that any unjustified attack upon God’s people or local church is an attack upon Jesus. Those who gossip, seek to divide churches, spread rum</w:t>
      </w:r>
      <w:r w:rsidRPr="006C66CA">
        <w:rPr>
          <w:rFonts w:asciiTheme="minorHAnsi" w:eastAsia="Graphite Narrow" w:hAnsiTheme="minorHAnsi" w:cstheme="minorHAnsi"/>
          <w:color w:val="000000"/>
          <w:sz w:val="20"/>
          <w:szCs w:val="20"/>
        </w:rPr>
        <w:t>ors, or do anything that undermines the cohesiveness and integrity of a local church will answer to Him.  2 John 9-11; 2 John 5-12</w:t>
      </w:r>
      <w:r w:rsidRPr="006C66CA">
        <w:rPr>
          <w:rFonts w:asciiTheme="minorHAnsi" w:eastAsia="Graphite Narrow" w:hAnsiTheme="minorHAnsi" w:cstheme="minorHAnsi"/>
          <w:color w:val="000000"/>
          <w:sz w:val="20"/>
          <w:szCs w:val="20"/>
        </w:rPr>
        <w:tab/>
      </w:r>
    </w:p>
    <w:p w14:paraId="75129558" w14:textId="77777777" w:rsidR="00AA7E63" w:rsidRPr="006C66CA" w:rsidRDefault="006C66CA">
      <w:pPr>
        <w:rPr>
          <w:rFonts w:asciiTheme="minorHAnsi" w:eastAsia="Graphite Narrow" w:hAnsiTheme="minorHAnsi" w:cstheme="minorHAnsi"/>
          <w:color w:val="000000"/>
          <w:sz w:val="20"/>
          <w:szCs w:val="20"/>
        </w:rPr>
      </w:pPr>
      <w:r w:rsidRPr="006C66CA">
        <w:rPr>
          <w:rFonts w:asciiTheme="minorHAnsi" w:eastAsia="Graphite Narrow" w:hAnsiTheme="minorHAnsi" w:cstheme="minorHAnsi"/>
          <w:noProof/>
          <w:color w:val="000000"/>
          <w:sz w:val="20"/>
          <w:szCs w:val="20"/>
        </w:rPr>
        <w:drawing>
          <wp:anchor distT="0" distB="0" distL="0" distR="0" simplePos="0" relativeHeight="251664384" behindDoc="1" locked="0" layoutInCell="1" allowOverlap="1" wp14:anchorId="616AD30E" wp14:editId="5A2FB5F2">
            <wp:simplePos x="0" y="0"/>
            <wp:positionH relativeFrom="rightMargin">
              <wp:posOffset>-768350</wp:posOffset>
            </wp:positionH>
            <wp:positionV relativeFrom="page">
              <wp:posOffset>7664450</wp:posOffset>
            </wp:positionV>
            <wp:extent cx="640080" cy="678180"/>
            <wp:effectExtent l="0" t="0" r="0" b="0"/>
            <wp:wrapTight wrapText="bothSides">
              <wp:wrapPolygon edited="0">
                <wp:start x="0" y="0"/>
                <wp:lineTo x="0" y="21236"/>
                <wp:lineTo x="21214" y="21236"/>
                <wp:lineTo x="21214" y="0"/>
                <wp:lineTo x="0" y="0"/>
              </wp:wrapPolygon>
            </wp:wrapTigh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p>
    <w:p w14:paraId="64F8494D" w14:textId="77777777" w:rsidR="00AA7E63" w:rsidRPr="006C66CA" w:rsidRDefault="006C66CA">
      <w:pPr>
        <w:rPr>
          <w:rFonts w:asciiTheme="minorHAnsi" w:hAnsiTheme="minorHAnsi" w:cstheme="minorHAnsi"/>
          <w:sz w:val="20"/>
          <w:szCs w:val="20"/>
        </w:rPr>
      </w:pPr>
      <w:r w:rsidRPr="006C66CA">
        <w:rPr>
          <w:rFonts w:asciiTheme="minorHAnsi" w:eastAsia="Graphite Narrow" w:hAnsiTheme="minorHAnsi" w:cstheme="minorHAnsi"/>
          <w:b/>
          <w:bCs/>
          <w:i/>
          <w:iCs/>
          <w:color w:val="000000"/>
          <w:sz w:val="20"/>
          <w:szCs w:val="20"/>
        </w:rPr>
        <w:t>Going Deeper--For Growth Groups:</w:t>
      </w:r>
      <w:r w:rsidRPr="006C66CA">
        <w:rPr>
          <w:rFonts w:asciiTheme="minorHAnsi" w:eastAsia="Graphite Narrow" w:hAnsiTheme="minorHAnsi" w:cstheme="minorHAnsi"/>
          <w:color w:val="000000"/>
          <w:sz w:val="20"/>
          <w:szCs w:val="20"/>
        </w:rPr>
        <w:t xml:space="preserve"> </w:t>
      </w:r>
    </w:p>
    <w:p w14:paraId="24210463" w14:textId="77777777" w:rsidR="00AA7E63" w:rsidRPr="006C66CA" w:rsidRDefault="00AA7E63">
      <w:pPr>
        <w:rPr>
          <w:rFonts w:asciiTheme="minorHAnsi" w:eastAsia="Graphite Narrow" w:hAnsiTheme="minorHAnsi" w:cstheme="minorHAnsi"/>
          <w:color w:val="000000"/>
          <w:sz w:val="20"/>
          <w:szCs w:val="20"/>
        </w:rPr>
      </w:pPr>
    </w:p>
    <w:p w14:paraId="21B215A5" w14:textId="77777777" w:rsidR="00AA7E63" w:rsidRPr="006C66CA" w:rsidRDefault="006C66CA">
      <w:pPr>
        <w:ind w:left="720" w:hanging="720"/>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 xml:space="preserve">1. What are the dangers of having unqualified or immature leadership in a church? What are some ways to prevent placing the wrong leaders at the helm? What kind of training and experience are necessary for elders and deacons (trustees) to do a good job? </w:t>
      </w:r>
    </w:p>
    <w:p w14:paraId="47F51FF3" w14:textId="77777777" w:rsidR="00AA7E63" w:rsidRPr="006C66CA" w:rsidRDefault="00AA7E63">
      <w:pPr>
        <w:rPr>
          <w:rFonts w:asciiTheme="minorHAnsi" w:eastAsia="Graphite Narrow" w:hAnsiTheme="minorHAnsi" w:cstheme="minorHAnsi"/>
          <w:color w:val="000000"/>
          <w:sz w:val="20"/>
          <w:szCs w:val="20"/>
        </w:rPr>
      </w:pPr>
    </w:p>
    <w:p w14:paraId="21D79248" w14:textId="77777777" w:rsidR="00AA7E63" w:rsidRPr="006C66CA" w:rsidRDefault="006C66CA">
      <w:pPr>
        <w:ind w:left="720" w:hanging="720"/>
        <w:rPr>
          <w:rFonts w:asciiTheme="minorHAnsi" w:eastAsia="Graphite Narrow" w:hAnsiTheme="minorHAnsi" w:cstheme="minorHAnsi"/>
          <w:color w:val="000000"/>
          <w:sz w:val="20"/>
          <w:szCs w:val="20"/>
        </w:rPr>
      </w:pPr>
      <w:r w:rsidRPr="006C66CA">
        <w:rPr>
          <w:rFonts w:asciiTheme="minorHAnsi" w:eastAsia="Graphite Narrow" w:hAnsiTheme="minorHAnsi" w:cstheme="minorHAnsi"/>
          <w:color w:val="000000"/>
          <w:sz w:val="20"/>
          <w:szCs w:val="20"/>
        </w:rPr>
        <w:t>2. With so much at stake, why do churches and other organizations allow poor leaders to take office and to continue in office? When necessary, how should leaders be confronted about poor leadership?</w:t>
      </w:r>
    </w:p>
    <w:sectPr w:rsidR="00AA7E63" w:rsidRPr="006C66CA" w:rsidSect="006C66CA">
      <w:footerReference w:type="default" r:id="rId7"/>
      <w:pgSz w:w="12240" w:h="15840"/>
      <w:pgMar w:top="720" w:right="1080" w:bottom="72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AA50" w14:textId="77777777" w:rsidR="00000000" w:rsidRDefault="006C66CA">
      <w:r>
        <w:separator/>
      </w:r>
    </w:p>
  </w:endnote>
  <w:endnote w:type="continuationSeparator" w:id="0">
    <w:p w14:paraId="0B5F8077" w14:textId="77777777" w:rsidR="00000000" w:rsidRDefault="006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ABCA" w14:textId="77777777" w:rsidR="00AA7E63" w:rsidRDefault="00AA7E63">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FA66" w14:textId="77777777" w:rsidR="00000000" w:rsidRDefault="006C66CA">
      <w:r>
        <w:separator/>
      </w:r>
    </w:p>
  </w:footnote>
  <w:footnote w:type="continuationSeparator" w:id="0">
    <w:p w14:paraId="15309124" w14:textId="77777777" w:rsidR="00000000" w:rsidRDefault="006C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7E63"/>
    <w:rsid w:val="006C66CA"/>
    <w:rsid w:val="00AA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0506"/>
  <w15:docId w15:val="{8D30264B-65F7-4A9A-AD90-63FADE4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2017-07-10T13:48:00Z</dcterms:created>
  <dcterms:modified xsi:type="dcterms:W3CDTF">2017-07-10T13:48:00Z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