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7762B" w14:textId="77777777" w:rsidR="00017DD4" w:rsidRPr="000C589D" w:rsidRDefault="00017DD4" w:rsidP="00301CC7">
      <w:pPr>
        <w:rPr>
          <w:rFonts w:asciiTheme="minorHAnsi" w:hAnsiTheme="minorHAnsi" w:cstheme="minorHAnsi"/>
          <w:color w:val="008000"/>
        </w:rPr>
      </w:pPr>
      <w:r w:rsidRPr="00301CC7">
        <w:rPr>
          <w:rFonts w:asciiTheme="minorHAnsi" w:hAnsiTheme="minorHAnsi" w:cstheme="minorHAnsi"/>
          <w:color w:val="008000"/>
          <w:sz w:val="20"/>
          <w:szCs w:val="20"/>
        </w:rPr>
        <w:t xml:space="preserve">     </w:t>
      </w:r>
      <w:r w:rsidRPr="000C589D">
        <w:rPr>
          <w:rFonts w:asciiTheme="minorHAnsi" w:hAnsiTheme="minorHAnsi" w:cstheme="minorHAnsi"/>
          <w:color w:val="008000"/>
        </w:rPr>
        <w:t>Growing in Grace</w:t>
      </w:r>
      <w:r w:rsidR="00301CC7" w:rsidRPr="000C589D">
        <w:rPr>
          <w:rFonts w:asciiTheme="minorHAnsi" w:hAnsiTheme="minorHAnsi" w:cstheme="minorHAnsi"/>
          <w:color w:val="008000"/>
        </w:rPr>
        <w:t xml:space="preserve">, </w:t>
      </w:r>
      <w:r w:rsidRPr="000C589D">
        <w:rPr>
          <w:rFonts w:asciiTheme="minorHAnsi" w:hAnsiTheme="minorHAnsi" w:cstheme="minorHAnsi"/>
          <w:color w:val="008000"/>
        </w:rPr>
        <w:t>Growing in Community</w:t>
      </w:r>
      <w:r w:rsidR="00301CC7" w:rsidRPr="000C589D">
        <w:rPr>
          <w:rFonts w:asciiTheme="minorHAnsi" w:hAnsiTheme="minorHAnsi" w:cstheme="minorHAnsi"/>
          <w:color w:val="008000"/>
        </w:rPr>
        <w:t xml:space="preserve"> -- </w:t>
      </w:r>
      <w:r w:rsidRPr="000C589D">
        <w:rPr>
          <w:rFonts w:asciiTheme="minorHAnsi" w:hAnsiTheme="minorHAnsi" w:cstheme="minorHAnsi"/>
          <w:color w:val="008000"/>
        </w:rPr>
        <w:t>Life Lessons on Maturity with the Corinthians</w:t>
      </w:r>
    </w:p>
    <w:p w14:paraId="4CED4D0D" w14:textId="77777777" w:rsidR="00017DD4" w:rsidRPr="00301CC7" w:rsidRDefault="00017DD4">
      <w:pPr>
        <w:ind w:left="18"/>
        <w:rPr>
          <w:rFonts w:asciiTheme="minorHAnsi" w:hAnsiTheme="minorHAnsi" w:cstheme="minorHAnsi"/>
          <w:color w:val="008000"/>
          <w:sz w:val="20"/>
          <w:szCs w:val="20"/>
        </w:rPr>
      </w:pPr>
    </w:p>
    <w:p w14:paraId="46B1C81C" w14:textId="77777777" w:rsidR="00017DD4" w:rsidRPr="00301CC7" w:rsidRDefault="00017DD4" w:rsidP="000C589D">
      <w:pPr>
        <w:tabs>
          <w:tab w:val="center" w:pos="7497"/>
          <w:tab w:val="left" w:pos="7938"/>
          <w:tab w:val="left" w:pos="8658"/>
          <w:tab w:val="left" w:pos="9378"/>
          <w:tab w:val="left" w:pos="10098"/>
          <w:tab w:val="left" w:pos="10818"/>
          <w:tab w:val="left" w:pos="11538"/>
          <w:tab w:val="left" w:pos="12258"/>
          <w:tab w:val="left" w:pos="12978"/>
          <w:tab w:val="left" w:pos="13698"/>
          <w:tab w:val="left" w:pos="14418"/>
        </w:tabs>
        <w:ind w:left="18"/>
        <w:jc w:val="center"/>
        <w:rPr>
          <w:rFonts w:asciiTheme="minorHAnsi" w:hAnsiTheme="minorHAnsi" w:cstheme="minorHAnsi"/>
          <w:color w:val="000000"/>
          <w:sz w:val="20"/>
          <w:szCs w:val="20"/>
        </w:rPr>
      </w:pPr>
      <w:r w:rsidRPr="00301CC7">
        <w:rPr>
          <w:rFonts w:asciiTheme="minorHAnsi" w:hAnsiTheme="minorHAnsi" w:cstheme="minorHAnsi"/>
          <w:b/>
          <w:bCs/>
          <w:i/>
          <w:iCs/>
          <w:color w:val="000000"/>
          <w:sz w:val="20"/>
          <w:szCs w:val="20"/>
        </w:rPr>
        <w:t>Thanks-Giving</w:t>
      </w:r>
      <w:r w:rsidR="00301CC7">
        <w:rPr>
          <w:rFonts w:asciiTheme="minorHAnsi" w:hAnsiTheme="minorHAnsi" w:cstheme="minorHAnsi"/>
          <w:b/>
          <w:bCs/>
          <w:i/>
          <w:iCs/>
          <w:color w:val="000000"/>
          <w:sz w:val="20"/>
          <w:szCs w:val="20"/>
        </w:rPr>
        <w:t xml:space="preserve">: </w:t>
      </w:r>
      <w:r w:rsidRPr="00301CC7">
        <w:rPr>
          <w:rFonts w:asciiTheme="minorHAnsi" w:hAnsiTheme="minorHAnsi" w:cstheme="minorHAnsi"/>
          <w:b/>
          <w:bCs/>
          <w:i/>
          <w:iCs/>
          <w:color w:val="000000"/>
          <w:sz w:val="20"/>
          <w:szCs w:val="20"/>
        </w:rPr>
        <w:t>How giving reflects our faith and the character of God</w:t>
      </w:r>
      <w:r w:rsidR="00301CC7">
        <w:rPr>
          <w:rFonts w:asciiTheme="minorHAnsi" w:hAnsiTheme="minorHAnsi" w:cstheme="minorHAnsi"/>
          <w:b/>
          <w:bCs/>
          <w:i/>
          <w:iCs/>
          <w:color w:val="000000"/>
          <w:sz w:val="20"/>
          <w:szCs w:val="20"/>
        </w:rPr>
        <w:t xml:space="preserve"> - </w:t>
      </w:r>
      <w:r w:rsidRPr="00301CC7">
        <w:rPr>
          <w:rFonts w:asciiTheme="minorHAnsi" w:hAnsiTheme="minorHAnsi" w:cstheme="minorHAnsi"/>
          <w:color w:val="000000"/>
          <w:sz w:val="20"/>
          <w:szCs w:val="20"/>
        </w:rPr>
        <w:t>1 Corinthians 16:1-4</w:t>
      </w:r>
    </w:p>
    <w:p w14:paraId="2D56B297" w14:textId="77777777" w:rsidR="00017DD4" w:rsidRPr="00301CC7" w:rsidRDefault="00017DD4">
      <w:pPr>
        <w:ind w:left="18"/>
        <w:rPr>
          <w:rFonts w:asciiTheme="minorHAnsi" w:hAnsiTheme="minorHAnsi" w:cstheme="minorHAnsi"/>
          <w:color w:val="000000"/>
          <w:sz w:val="20"/>
          <w:szCs w:val="20"/>
        </w:rPr>
      </w:pPr>
      <w:r w:rsidRPr="00301CC7">
        <w:rPr>
          <w:rFonts w:asciiTheme="minorHAnsi" w:hAnsiTheme="minorHAnsi" w:cstheme="minorHAnsi"/>
          <w:color w:val="000000"/>
          <w:sz w:val="20"/>
          <w:szCs w:val="20"/>
        </w:rPr>
        <w:t xml:space="preserve">    </w:t>
      </w:r>
    </w:p>
    <w:p w14:paraId="720E0B37" w14:textId="77777777" w:rsidR="00017DD4" w:rsidRPr="00301CC7" w:rsidRDefault="00017DD4">
      <w:pPr>
        <w:ind w:left="18"/>
        <w:rPr>
          <w:rFonts w:asciiTheme="minorHAnsi" w:hAnsiTheme="minorHAnsi" w:cstheme="minorHAnsi"/>
          <w:color w:val="000000"/>
          <w:sz w:val="20"/>
          <w:szCs w:val="20"/>
        </w:rPr>
      </w:pPr>
      <w:r w:rsidRPr="00301CC7">
        <w:rPr>
          <w:rFonts w:asciiTheme="minorHAnsi" w:hAnsiTheme="minorHAnsi" w:cstheme="minorHAnsi"/>
          <w:color w:val="000000"/>
          <w:sz w:val="20"/>
          <w:szCs w:val="20"/>
        </w:rPr>
        <w:t xml:space="preserve">     In only four short verses, one paragraph, the Apostle Paul helps the Corinthians understand the basics of giving. In a later letter, which we call Second Corinthians, he </w:t>
      </w:r>
      <w:proofErr w:type="gramStart"/>
      <w:r w:rsidRPr="00301CC7">
        <w:rPr>
          <w:rFonts w:asciiTheme="minorHAnsi" w:hAnsiTheme="minorHAnsi" w:cstheme="minorHAnsi"/>
          <w:color w:val="000000"/>
          <w:sz w:val="20"/>
          <w:szCs w:val="20"/>
        </w:rPr>
        <w:t>has to</w:t>
      </w:r>
      <w:proofErr w:type="gramEnd"/>
      <w:r w:rsidRPr="00301CC7">
        <w:rPr>
          <w:rFonts w:asciiTheme="minorHAnsi" w:hAnsiTheme="minorHAnsi" w:cstheme="minorHAnsi"/>
          <w:color w:val="000000"/>
          <w:sz w:val="20"/>
          <w:szCs w:val="20"/>
        </w:rPr>
        <w:t xml:space="preserve"> amplify that teaching and encourage them to fulfill their giving pledges, but nothing is introduced there which is not foreshadowed here. Beautiful in its simplicity and profundity, there is no more practical note on the discipline of giving than these words.</w:t>
      </w:r>
    </w:p>
    <w:p w14:paraId="1FD13E4F" w14:textId="77777777" w:rsidR="00017DD4" w:rsidRPr="00301CC7" w:rsidRDefault="00017DD4">
      <w:pPr>
        <w:ind w:left="18"/>
        <w:rPr>
          <w:rFonts w:asciiTheme="minorHAnsi" w:hAnsiTheme="minorHAnsi" w:cstheme="minorHAnsi"/>
          <w:color w:val="000000"/>
          <w:sz w:val="20"/>
          <w:szCs w:val="20"/>
        </w:rPr>
      </w:pPr>
    </w:p>
    <w:p w14:paraId="395023F5" w14:textId="77777777" w:rsidR="00017DD4" w:rsidRPr="00301CC7" w:rsidRDefault="00017DD4">
      <w:pPr>
        <w:ind w:left="18"/>
        <w:rPr>
          <w:rFonts w:asciiTheme="minorHAnsi" w:hAnsiTheme="minorHAnsi" w:cstheme="minorHAnsi"/>
          <w:color w:val="000000"/>
          <w:sz w:val="20"/>
          <w:szCs w:val="20"/>
        </w:rPr>
      </w:pPr>
      <w:r w:rsidRPr="00301CC7">
        <w:rPr>
          <w:rFonts w:asciiTheme="minorHAnsi" w:hAnsiTheme="minorHAnsi" w:cstheme="minorHAnsi"/>
          <w:color w:val="000000"/>
          <w:sz w:val="20"/>
          <w:szCs w:val="20"/>
        </w:rPr>
        <w:sym w:font="Wingdings" w:char="F076"/>
      </w:r>
      <w:r w:rsidRPr="00301CC7">
        <w:rPr>
          <w:rFonts w:asciiTheme="minorHAnsi" w:hAnsiTheme="minorHAnsi" w:cstheme="minorHAnsi"/>
          <w:color w:val="000000"/>
          <w:sz w:val="20"/>
          <w:szCs w:val="20"/>
        </w:rPr>
        <w:t xml:space="preserve"> Our giving should be purposeful.    “. . .for God’s people.”</w:t>
      </w:r>
    </w:p>
    <w:p w14:paraId="52803DE0" w14:textId="77777777" w:rsidR="00017DD4" w:rsidRPr="00301CC7" w:rsidRDefault="00017DD4">
      <w:pPr>
        <w:ind w:left="18"/>
        <w:rPr>
          <w:rFonts w:asciiTheme="minorHAnsi" w:hAnsiTheme="minorHAnsi" w:cstheme="minorHAnsi"/>
          <w:color w:val="000000"/>
          <w:sz w:val="20"/>
          <w:szCs w:val="20"/>
        </w:rPr>
      </w:pPr>
    </w:p>
    <w:p w14:paraId="1CD2AC58" w14:textId="77777777" w:rsidR="00017DD4" w:rsidRPr="00301CC7" w:rsidRDefault="00017DD4">
      <w:pPr>
        <w:ind w:left="18"/>
        <w:rPr>
          <w:rFonts w:asciiTheme="minorHAnsi" w:hAnsiTheme="minorHAnsi" w:cstheme="minorHAnsi"/>
          <w:color w:val="000000"/>
          <w:sz w:val="20"/>
          <w:szCs w:val="20"/>
        </w:rPr>
      </w:pPr>
      <w:r w:rsidRPr="00301CC7">
        <w:rPr>
          <w:rFonts w:asciiTheme="minorHAnsi" w:hAnsiTheme="minorHAnsi" w:cstheme="minorHAnsi"/>
          <w:color w:val="000000"/>
          <w:sz w:val="20"/>
          <w:szCs w:val="20"/>
        </w:rPr>
        <w:sym w:font="Wingdings" w:char="F076"/>
      </w:r>
      <w:r w:rsidRPr="00301CC7">
        <w:rPr>
          <w:rFonts w:asciiTheme="minorHAnsi" w:hAnsiTheme="minorHAnsi" w:cstheme="minorHAnsi"/>
          <w:color w:val="000000"/>
          <w:sz w:val="20"/>
          <w:szCs w:val="20"/>
        </w:rPr>
        <w:t xml:space="preserve"> Our giving should be based on God’s principles.   “. . .what I told the Galatian churches.” </w:t>
      </w:r>
    </w:p>
    <w:p w14:paraId="592A6A02" w14:textId="77777777" w:rsidR="00017DD4" w:rsidRPr="00301CC7" w:rsidRDefault="00017DD4">
      <w:pPr>
        <w:ind w:left="18" w:firstLine="5040"/>
        <w:rPr>
          <w:rFonts w:asciiTheme="minorHAnsi" w:hAnsiTheme="minorHAnsi" w:cstheme="minorHAnsi"/>
          <w:color w:val="000000"/>
          <w:sz w:val="20"/>
          <w:szCs w:val="20"/>
        </w:rPr>
      </w:pPr>
    </w:p>
    <w:p w14:paraId="4B31B7DA" w14:textId="77777777" w:rsidR="00017DD4" w:rsidRPr="00301CC7" w:rsidRDefault="00017DD4">
      <w:pPr>
        <w:ind w:left="18"/>
        <w:rPr>
          <w:rFonts w:asciiTheme="minorHAnsi" w:hAnsiTheme="minorHAnsi" w:cstheme="minorHAnsi"/>
          <w:color w:val="000000"/>
          <w:sz w:val="20"/>
          <w:szCs w:val="20"/>
        </w:rPr>
      </w:pPr>
      <w:r w:rsidRPr="00301CC7">
        <w:rPr>
          <w:rFonts w:asciiTheme="minorHAnsi" w:hAnsiTheme="minorHAnsi" w:cstheme="minorHAnsi"/>
          <w:color w:val="000000"/>
          <w:sz w:val="20"/>
          <w:szCs w:val="20"/>
        </w:rPr>
        <w:sym w:font="Wingdings" w:char="F076"/>
      </w:r>
      <w:r w:rsidRPr="00301CC7">
        <w:rPr>
          <w:rFonts w:asciiTheme="minorHAnsi" w:hAnsiTheme="minorHAnsi" w:cstheme="minorHAnsi"/>
          <w:color w:val="000000"/>
          <w:sz w:val="20"/>
          <w:szCs w:val="20"/>
        </w:rPr>
        <w:t xml:space="preserve"> Our giving should be regular.  “. . .on the first day of every week.”</w:t>
      </w:r>
    </w:p>
    <w:p w14:paraId="4D66F9F7" w14:textId="77777777" w:rsidR="00017DD4" w:rsidRPr="00301CC7" w:rsidRDefault="00017DD4">
      <w:pPr>
        <w:ind w:left="18" w:firstLine="5040"/>
        <w:rPr>
          <w:rFonts w:asciiTheme="minorHAnsi" w:hAnsiTheme="minorHAnsi" w:cstheme="minorHAnsi"/>
          <w:color w:val="000000"/>
          <w:sz w:val="20"/>
          <w:szCs w:val="20"/>
        </w:rPr>
      </w:pPr>
    </w:p>
    <w:p w14:paraId="0290556C" w14:textId="77777777" w:rsidR="00017DD4" w:rsidRPr="00301CC7" w:rsidRDefault="00017DD4">
      <w:pPr>
        <w:ind w:left="18"/>
        <w:rPr>
          <w:rFonts w:asciiTheme="minorHAnsi" w:hAnsiTheme="minorHAnsi" w:cstheme="minorHAnsi"/>
          <w:color w:val="000000"/>
          <w:sz w:val="20"/>
          <w:szCs w:val="20"/>
        </w:rPr>
      </w:pPr>
      <w:r w:rsidRPr="00301CC7">
        <w:rPr>
          <w:rFonts w:asciiTheme="minorHAnsi" w:hAnsiTheme="minorHAnsi" w:cstheme="minorHAnsi"/>
          <w:color w:val="000000"/>
          <w:sz w:val="20"/>
          <w:szCs w:val="20"/>
        </w:rPr>
        <w:sym w:font="Wingdings" w:char="F076"/>
      </w:r>
      <w:r w:rsidRPr="00301CC7">
        <w:rPr>
          <w:rFonts w:asciiTheme="minorHAnsi" w:hAnsiTheme="minorHAnsi" w:cstheme="minorHAnsi"/>
          <w:color w:val="000000"/>
          <w:sz w:val="20"/>
          <w:szCs w:val="20"/>
        </w:rPr>
        <w:t xml:space="preserve"> Our giving should include everyone.   “. . .each one of you. . .”</w:t>
      </w:r>
    </w:p>
    <w:p w14:paraId="7629B7CB" w14:textId="77777777" w:rsidR="00017DD4" w:rsidRPr="00301CC7" w:rsidRDefault="00017DD4">
      <w:pPr>
        <w:ind w:left="18"/>
        <w:rPr>
          <w:rFonts w:asciiTheme="minorHAnsi" w:hAnsiTheme="minorHAnsi" w:cstheme="minorHAnsi"/>
          <w:color w:val="000000"/>
          <w:sz w:val="20"/>
          <w:szCs w:val="20"/>
        </w:rPr>
      </w:pPr>
    </w:p>
    <w:p w14:paraId="397CE35B" w14:textId="77777777" w:rsidR="00017DD4" w:rsidRPr="00301CC7" w:rsidRDefault="00017DD4">
      <w:pPr>
        <w:ind w:left="18"/>
        <w:rPr>
          <w:rFonts w:asciiTheme="minorHAnsi" w:hAnsiTheme="minorHAnsi" w:cstheme="minorHAnsi"/>
          <w:color w:val="000000"/>
          <w:sz w:val="20"/>
          <w:szCs w:val="20"/>
        </w:rPr>
      </w:pPr>
      <w:r w:rsidRPr="00301CC7">
        <w:rPr>
          <w:rFonts w:asciiTheme="minorHAnsi" w:hAnsiTheme="minorHAnsi" w:cstheme="minorHAnsi"/>
          <w:color w:val="000000"/>
          <w:sz w:val="20"/>
          <w:szCs w:val="20"/>
        </w:rPr>
        <w:sym w:font="Wingdings" w:char="F076"/>
      </w:r>
      <w:r w:rsidRPr="00301CC7">
        <w:rPr>
          <w:rFonts w:asciiTheme="minorHAnsi" w:hAnsiTheme="minorHAnsi" w:cstheme="minorHAnsi"/>
          <w:color w:val="000000"/>
          <w:sz w:val="20"/>
          <w:szCs w:val="20"/>
        </w:rPr>
        <w:t xml:space="preserve"> Our giving should be proportional.    “. . .a sum of money in keeping with his income.”</w:t>
      </w:r>
    </w:p>
    <w:p w14:paraId="072AE72A" w14:textId="77777777" w:rsidR="00017DD4" w:rsidRPr="00301CC7" w:rsidRDefault="00017DD4">
      <w:pPr>
        <w:ind w:left="18"/>
        <w:rPr>
          <w:rFonts w:asciiTheme="minorHAnsi" w:hAnsiTheme="minorHAnsi" w:cstheme="minorHAnsi"/>
          <w:color w:val="000000"/>
          <w:sz w:val="20"/>
          <w:szCs w:val="20"/>
        </w:rPr>
      </w:pPr>
    </w:p>
    <w:p w14:paraId="13F2E637" w14:textId="77777777" w:rsidR="00017DD4" w:rsidRPr="00301CC7" w:rsidRDefault="00017DD4">
      <w:pPr>
        <w:ind w:left="18"/>
        <w:rPr>
          <w:rFonts w:asciiTheme="minorHAnsi" w:hAnsiTheme="minorHAnsi" w:cstheme="minorHAnsi"/>
          <w:color w:val="000000"/>
          <w:sz w:val="20"/>
          <w:szCs w:val="20"/>
        </w:rPr>
      </w:pPr>
      <w:r w:rsidRPr="00301CC7">
        <w:rPr>
          <w:rFonts w:asciiTheme="minorHAnsi" w:hAnsiTheme="minorHAnsi" w:cstheme="minorHAnsi"/>
          <w:color w:val="000000"/>
          <w:sz w:val="20"/>
          <w:szCs w:val="20"/>
        </w:rPr>
        <w:sym w:font="Wingdings" w:char="F076"/>
      </w:r>
      <w:r w:rsidRPr="00301CC7">
        <w:rPr>
          <w:rFonts w:asciiTheme="minorHAnsi" w:hAnsiTheme="minorHAnsi" w:cstheme="minorHAnsi"/>
          <w:color w:val="000000"/>
          <w:sz w:val="20"/>
          <w:szCs w:val="20"/>
        </w:rPr>
        <w:t xml:space="preserve"> Our giving should be accounted for and accountable.  “. . .men you approve.”  </w:t>
      </w:r>
    </w:p>
    <w:p w14:paraId="6876890B" w14:textId="77777777" w:rsidR="00017DD4" w:rsidRPr="00301CC7" w:rsidRDefault="00017DD4">
      <w:pPr>
        <w:ind w:left="18"/>
        <w:rPr>
          <w:rFonts w:asciiTheme="minorHAnsi" w:hAnsiTheme="minorHAnsi" w:cstheme="minorHAnsi"/>
          <w:color w:val="000000"/>
          <w:sz w:val="20"/>
          <w:szCs w:val="20"/>
        </w:rPr>
      </w:pPr>
    </w:p>
    <w:p w14:paraId="26746CA0" w14:textId="77777777" w:rsidR="00017DD4" w:rsidRPr="00301CC7" w:rsidRDefault="00017DD4">
      <w:pPr>
        <w:ind w:left="18"/>
        <w:rPr>
          <w:rFonts w:asciiTheme="minorHAnsi" w:hAnsiTheme="minorHAnsi" w:cstheme="minorHAnsi"/>
          <w:color w:val="000000"/>
          <w:sz w:val="20"/>
          <w:szCs w:val="20"/>
        </w:rPr>
        <w:sectPr w:rsidR="00017DD4" w:rsidRPr="00301CC7" w:rsidSect="00301CC7">
          <w:footerReference w:type="default" r:id="rId6"/>
          <w:pgSz w:w="12240" w:h="15840"/>
          <w:pgMar w:top="630" w:right="1080" w:bottom="1440" w:left="1080" w:header="432" w:footer="432" w:gutter="0"/>
          <w:cols w:space="720"/>
          <w:noEndnote/>
          <w:docGrid w:linePitch="326"/>
        </w:sectPr>
      </w:pPr>
    </w:p>
    <w:p w14:paraId="5B77F2BE" w14:textId="77777777" w:rsidR="00017DD4" w:rsidRPr="00301CC7" w:rsidRDefault="00017DD4" w:rsidP="00301CC7">
      <w:pPr>
        <w:shd w:val="clear" w:color="auto" w:fill="D9D9D9" w:themeFill="background1" w:themeFillShade="D9"/>
        <w:ind w:left="18"/>
        <w:jc w:val="center"/>
        <w:rPr>
          <w:rFonts w:asciiTheme="minorHAnsi" w:hAnsiTheme="minorHAnsi" w:cstheme="minorHAnsi"/>
          <w:b/>
          <w:bCs/>
          <w:color w:val="000000"/>
          <w:sz w:val="20"/>
          <w:szCs w:val="20"/>
        </w:rPr>
      </w:pPr>
      <w:r w:rsidRPr="00301CC7">
        <w:rPr>
          <w:rFonts w:asciiTheme="minorHAnsi" w:hAnsiTheme="minorHAnsi" w:cstheme="minorHAnsi"/>
          <w:b/>
          <w:bCs/>
          <w:color w:val="000000"/>
          <w:sz w:val="20"/>
          <w:szCs w:val="20"/>
        </w:rPr>
        <w:t>Growth Principle #19</w:t>
      </w:r>
      <w:r w:rsidR="00301CC7">
        <w:rPr>
          <w:rFonts w:asciiTheme="minorHAnsi" w:hAnsiTheme="minorHAnsi" w:cstheme="minorHAnsi"/>
          <w:b/>
          <w:bCs/>
          <w:color w:val="000000"/>
          <w:sz w:val="20"/>
          <w:szCs w:val="20"/>
        </w:rPr>
        <w:t>:</w:t>
      </w:r>
      <w:r w:rsidRPr="00301CC7">
        <w:rPr>
          <w:rFonts w:asciiTheme="minorHAnsi" w:hAnsiTheme="minorHAnsi" w:cstheme="minorHAnsi"/>
          <w:b/>
          <w:bCs/>
          <w:color w:val="000000"/>
          <w:sz w:val="20"/>
          <w:szCs w:val="20"/>
        </w:rPr>
        <w:t xml:space="preserve">  The spiritually mature Christian gives generously through a local church to further God’s Kingdom by meeting the needs of others.     </w:t>
      </w:r>
    </w:p>
    <w:p w14:paraId="23A83AD7" w14:textId="77777777" w:rsidR="00017DD4" w:rsidRPr="00301CC7" w:rsidRDefault="00017DD4">
      <w:pPr>
        <w:ind w:left="18"/>
        <w:jc w:val="center"/>
        <w:rPr>
          <w:rFonts w:asciiTheme="minorHAnsi" w:hAnsiTheme="minorHAnsi" w:cstheme="minorHAnsi"/>
          <w:b/>
          <w:bCs/>
          <w:color w:val="000000"/>
          <w:sz w:val="20"/>
          <w:szCs w:val="20"/>
        </w:rPr>
      </w:pPr>
    </w:p>
    <w:p w14:paraId="07E61F74" w14:textId="77777777" w:rsidR="00017DD4" w:rsidRPr="00301CC7" w:rsidRDefault="00017DD4" w:rsidP="00301CC7">
      <w:pPr>
        <w:ind w:left="18"/>
        <w:rPr>
          <w:rFonts w:asciiTheme="minorHAnsi" w:hAnsiTheme="minorHAnsi" w:cstheme="minorHAnsi"/>
          <w:color w:val="000000"/>
          <w:sz w:val="20"/>
          <w:szCs w:val="20"/>
        </w:rPr>
      </w:pPr>
      <w:r w:rsidRPr="00301CC7">
        <w:rPr>
          <w:rFonts w:asciiTheme="minorHAnsi" w:hAnsiTheme="minorHAnsi" w:cstheme="minorHAnsi"/>
          <w:b/>
          <w:bCs/>
          <w:color w:val="000000"/>
          <w:sz w:val="20"/>
          <w:szCs w:val="20"/>
        </w:rPr>
        <w:t xml:space="preserve"> 1. Generosity is the will of God. Philippians 4:18</w:t>
      </w:r>
    </w:p>
    <w:p w14:paraId="22515459" w14:textId="77777777" w:rsidR="00017DD4" w:rsidRPr="00301CC7" w:rsidRDefault="00301CC7">
      <w:pPr>
        <w:tabs>
          <w:tab w:val="left" w:pos="-72"/>
          <w:tab w:val="left" w:pos="18"/>
          <w:tab w:val="left" w:pos="55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18"/>
          <w:tab w:val="left" w:pos="11538"/>
          <w:tab w:val="left" w:pos="12258"/>
          <w:tab w:val="left" w:pos="12978"/>
          <w:tab w:val="left" w:pos="13698"/>
          <w:tab w:val="left" w:pos="14418"/>
        </w:tabs>
        <w:ind w:left="18"/>
        <w:rPr>
          <w:rFonts w:asciiTheme="minorHAnsi" w:hAnsiTheme="minorHAnsi" w:cstheme="minorHAnsi"/>
          <w:color w:val="000000"/>
          <w:sz w:val="20"/>
          <w:szCs w:val="20"/>
        </w:rPr>
      </w:pPr>
      <w:r>
        <w:rPr>
          <w:rFonts w:asciiTheme="minorHAnsi" w:hAnsiTheme="minorHAnsi" w:cstheme="minorHAnsi"/>
          <w:color w:val="000000"/>
          <w:sz w:val="20"/>
          <w:szCs w:val="20"/>
        </w:rPr>
        <w:tab/>
      </w:r>
      <w:r w:rsidR="00017DD4" w:rsidRPr="00301CC7">
        <w:rPr>
          <w:rFonts w:asciiTheme="minorHAnsi" w:hAnsiTheme="minorHAnsi" w:cstheme="minorHAnsi"/>
          <w:color w:val="000000"/>
          <w:sz w:val="20"/>
          <w:szCs w:val="20"/>
        </w:rPr>
        <w:t>“I have received full payment and even more; I am amply supplied, now that I have received from Epaphroditus the gifts you sent. They are a fragrant offering, an acceptable sacrifice, pleasing to God.”</w:t>
      </w:r>
    </w:p>
    <w:p w14:paraId="251D9E72" w14:textId="77777777" w:rsidR="00017DD4" w:rsidRPr="00301CC7" w:rsidRDefault="00017DD4">
      <w:pPr>
        <w:tabs>
          <w:tab w:val="left" w:pos="31"/>
          <w:tab w:val="left" w:pos="737"/>
          <w:tab w:val="left" w:pos="1457"/>
          <w:tab w:val="left" w:pos="2177"/>
          <w:tab w:val="left" w:pos="2897"/>
          <w:tab w:val="left" w:pos="3617"/>
          <w:tab w:val="left" w:pos="4337"/>
          <w:tab w:val="left" w:pos="5057"/>
          <w:tab w:val="left" w:pos="5777"/>
          <w:tab w:val="left" w:pos="6497"/>
          <w:tab w:val="left" w:pos="7217"/>
          <w:tab w:val="left" w:pos="7937"/>
          <w:tab w:val="left" w:pos="8657"/>
        </w:tabs>
        <w:ind w:left="31" w:firstLine="4"/>
        <w:rPr>
          <w:rFonts w:asciiTheme="minorHAnsi" w:hAnsiTheme="minorHAnsi" w:cstheme="minorHAnsi"/>
          <w:color w:val="000000"/>
          <w:sz w:val="20"/>
          <w:szCs w:val="20"/>
        </w:rPr>
      </w:pPr>
      <w:r w:rsidRPr="00301CC7">
        <w:rPr>
          <w:rFonts w:asciiTheme="minorHAnsi" w:hAnsiTheme="minorHAnsi" w:cstheme="minorHAnsi"/>
          <w:color w:val="000000"/>
          <w:sz w:val="20"/>
          <w:szCs w:val="20"/>
        </w:rPr>
        <w:t xml:space="preserve">  </w:t>
      </w:r>
    </w:p>
    <w:p w14:paraId="7C543328" w14:textId="77777777" w:rsidR="00017DD4" w:rsidRPr="00301CC7" w:rsidRDefault="00017DD4">
      <w:pPr>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s>
        <w:ind w:left="18"/>
        <w:rPr>
          <w:rFonts w:asciiTheme="minorHAnsi" w:hAnsiTheme="minorHAnsi" w:cstheme="minorHAnsi"/>
          <w:color w:val="000000"/>
          <w:sz w:val="20"/>
          <w:szCs w:val="20"/>
        </w:rPr>
      </w:pPr>
      <w:r w:rsidRPr="00301CC7">
        <w:rPr>
          <w:rFonts w:asciiTheme="minorHAnsi" w:hAnsiTheme="minorHAnsi" w:cstheme="minorHAnsi"/>
          <w:b/>
          <w:bCs/>
          <w:color w:val="000000"/>
          <w:sz w:val="20"/>
          <w:szCs w:val="20"/>
        </w:rPr>
        <w:t>2. Generosity is an expression of faith in God’s promises. 2 Corinthians 8:1-5</w:t>
      </w:r>
    </w:p>
    <w:p w14:paraId="453B8B21" w14:textId="77777777" w:rsidR="00017DD4" w:rsidRPr="00301CC7" w:rsidRDefault="00301CC7">
      <w:pPr>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s>
        <w:ind w:left="18"/>
        <w:rPr>
          <w:rFonts w:asciiTheme="minorHAnsi" w:hAnsiTheme="minorHAnsi" w:cstheme="minorHAnsi"/>
          <w:color w:val="000000"/>
          <w:sz w:val="20"/>
          <w:szCs w:val="20"/>
        </w:rPr>
      </w:pPr>
      <w:r>
        <w:rPr>
          <w:rFonts w:asciiTheme="minorHAnsi" w:hAnsiTheme="minorHAnsi" w:cstheme="minorHAnsi"/>
          <w:color w:val="000000"/>
          <w:sz w:val="20"/>
          <w:szCs w:val="20"/>
        </w:rPr>
        <w:tab/>
      </w:r>
      <w:r w:rsidR="00017DD4" w:rsidRPr="00301CC7">
        <w:rPr>
          <w:rFonts w:asciiTheme="minorHAnsi" w:hAnsiTheme="minorHAnsi" w:cstheme="minorHAnsi"/>
          <w:color w:val="000000"/>
          <w:sz w:val="20"/>
          <w:szCs w:val="20"/>
        </w:rPr>
        <w:t>“And now, brothers, we want you to know about the grace that God has given the Macedonian churches. Out of the most severe trial, their overflowing joy and their extreme poverty welled up in rich generosity. For I testify that they gave as much as they were able, and even beyond their ability. Entirely on their own, they urgently pleaded with us for the privilege of sharing in this service to the saints.</w:t>
      </w:r>
      <w:r w:rsidR="00017DD4" w:rsidRPr="00301CC7">
        <w:rPr>
          <w:rFonts w:asciiTheme="minorHAnsi" w:hAnsiTheme="minorHAnsi" w:cstheme="minorHAnsi"/>
          <w:color w:val="000000"/>
          <w:sz w:val="20"/>
          <w:szCs w:val="20"/>
          <w:vertAlign w:val="superscript"/>
        </w:rPr>
        <w:t xml:space="preserve"> </w:t>
      </w:r>
      <w:r w:rsidR="00017DD4" w:rsidRPr="00301CC7">
        <w:rPr>
          <w:rFonts w:asciiTheme="minorHAnsi" w:hAnsiTheme="minorHAnsi" w:cstheme="minorHAnsi"/>
          <w:color w:val="000000"/>
          <w:sz w:val="20"/>
          <w:szCs w:val="20"/>
        </w:rPr>
        <w:t>And they did not do as we expected, but they gave themselves first to the Lord and then to us in keeping with God’s will.”</w:t>
      </w:r>
    </w:p>
    <w:p w14:paraId="185545BC" w14:textId="77777777" w:rsidR="00017DD4" w:rsidRPr="00301CC7" w:rsidRDefault="00017DD4">
      <w:pPr>
        <w:tabs>
          <w:tab w:val="left" w:pos="18"/>
          <w:tab w:val="left" w:pos="748"/>
          <w:tab w:val="left" w:pos="1468"/>
          <w:tab w:val="left" w:pos="2188"/>
          <w:tab w:val="left" w:pos="2908"/>
          <w:tab w:val="left" w:pos="3628"/>
          <w:tab w:val="left" w:pos="4348"/>
          <w:tab w:val="left" w:pos="5068"/>
          <w:tab w:val="left" w:pos="5788"/>
          <w:tab w:val="left" w:pos="6508"/>
          <w:tab w:val="left" w:pos="7228"/>
          <w:tab w:val="left" w:pos="7948"/>
          <w:tab w:val="left" w:pos="8668"/>
        </w:tabs>
        <w:ind w:left="18"/>
        <w:rPr>
          <w:rFonts w:asciiTheme="minorHAnsi" w:hAnsiTheme="minorHAnsi" w:cstheme="minorHAnsi"/>
          <w:color w:val="000000"/>
          <w:sz w:val="20"/>
          <w:szCs w:val="20"/>
        </w:rPr>
      </w:pPr>
      <w:r w:rsidRPr="00301CC7">
        <w:rPr>
          <w:rFonts w:asciiTheme="minorHAnsi" w:hAnsiTheme="minorHAnsi" w:cstheme="minorHAnsi"/>
          <w:color w:val="000000"/>
          <w:sz w:val="20"/>
          <w:szCs w:val="20"/>
        </w:rPr>
        <w:t xml:space="preserve">                                                                                                  </w:t>
      </w:r>
      <w:r w:rsidRPr="00301CC7">
        <w:rPr>
          <w:rFonts w:asciiTheme="minorHAnsi" w:hAnsiTheme="minorHAnsi" w:cstheme="minorHAnsi"/>
          <w:b/>
          <w:bCs/>
          <w:color w:val="000000"/>
          <w:sz w:val="20"/>
          <w:szCs w:val="20"/>
        </w:rPr>
        <w:t>3. Generosity is an imitation of God and a sign of grace. 2 Corinthians 8:9; 9:15</w:t>
      </w:r>
      <w:bookmarkStart w:id="0" w:name="_GoBack"/>
      <w:bookmarkEnd w:id="0"/>
    </w:p>
    <w:p w14:paraId="1A61017C" w14:textId="77777777" w:rsidR="00017DD4" w:rsidRPr="00301CC7" w:rsidRDefault="00301CC7">
      <w:pPr>
        <w:tabs>
          <w:tab w:val="left" w:pos="18"/>
          <w:tab w:val="left" w:pos="748"/>
          <w:tab w:val="left" w:pos="1468"/>
          <w:tab w:val="left" w:pos="2188"/>
          <w:tab w:val="left" w:pos="2908"/>
          <w:tab w:val="left" w:pos="3628"/>
          <w:tab w:val="left" w:pos="4348"/>
          <w:tab w:val="left" w:pos="5068"/>
          <w:tab w:val="left" w:pos="5788"/>
          <w:tab w:val="left" w:pos="6508"/>
          <w:tab w:val="left" w:pos="7228"/>
          <w:tab w:val="left" w:pos="7948"/>
          <w:tab w:val="left" w:pos="8668"/>
        </w:tabs>
        <w:ind w:left="18"/>
        <w:rPr>
          <w:rFonts w:asciiTheme="minorHAnsi" w:hAnsiTheme="minorHAnsi" w:cstheme="minorHAnsi"/>
          <w:color w:val="000000"/>
          <w:sz w:val="20"/>
          <w:szCs w:val="20"/>
        </w:rPr>
      </w:pPr>
      <w:r>
        <w:rPr>
          <w:rFonts w:asciiTheme="minorHAnsi" w:hAnsiTheme="minorHAnsi" w:cstheme="minorHAnsi"/>
          <w:color w:val="000000"/>
          <w:sz w:val="20"/>
          <w:szCs w:val="20"/>
        </w:rPr>
        <w:tab/>
      </w:r>
      <w:r w:rsidR="00017DD4" w:rsidRPr="00301CC7">
        <w:rPr>
          <w:rFonts w:asciiTheme="minorHAnsi" w:hAnsiTheme="minorHAnsi" w:cstheme="minorHAnsi"/>
          <w:color w:val="000000"/>
          <w:sz w:val="20"/>
          <w:szCs w:val="20"/>
        </w:rPr>
        <w:t>“For you know the grace of our Lord Jesus Christ, that though he was rich, yet for your sakes he became poor, so that you through his poverty might become rich. . .</w:t>
      </w:r>
      <w:r w:rsidR="00017DD4" w:rsidRPr="00301CC7">
        <w:rPr>
          <w:rFonts w:asciiTheme="minorHAnsi" w:hAnsiTheme="minorHAnsi" w:cstheme="minorHAnsi"/>
          <w:color w:val="000000"/>
          <w:sz w:val="20"/>
          <w:szCs w:val="20"/>
          <w:vertAlign w:val="superscript"/>
        </w:rPr>
        <w:t xml:space="preserve"> </w:t>
      </w:r>
      <w:r w:rsidR="00017DD4" w:rsidRPr="00301CC7">
        <w:rPr>
          <w:rFonts w:asciiTheme="minorHAnsi" w:hAnsiTheme="minorHAnsi" w:cstheme="minorHAnsi"/>
          <w:color w:val="000000"/>
          <w:sz w:val="20"/>
          <w:szCs w:val="20"/>
        </w:rPr>
        <w:t>Thanks be to God for his indescribable gift!”</w:t>
      </w:r>
    </w:p>
    <w:p w14:paraId="1682B0C4" w14:textId="77777777" w:rsidR="00017DD4" w:rsidRPr="00301CC7" w:rsidRDefault="00017DD4">
      <w:pPr>
        <w:tabs>
          <w:tab w:val="left" w:pos="18"/>
          <w:tab w:val="left" w:pos="748"/>
          <w:tab w:val="left" w:pos="1468"/>
          <w:tab w:val="left" w:pos="2188"/>
          <w:tab w:val="left" w:pos="2908"/>
          <w:tab w:val="left" w:pos="3628"/>
          <w:tab w:val="left" w:pos="4348"/>
          <w:tab w:val="left" w:pos="5068"/>
          <w:tab w:val="left" w:pos="5788"/>
          <w:tab w:val="left" w:pos="6508"/>
          <w:tab w:val="left" w:pos="7228"/>
          <w:tab w:val="left" w:pos="7948"/>
          <w:tab w:val="left" w:pos="8668"/>
        </w:tabs>
        <w:ind w:left="18"/>
        <w:rPr>
          <w:rFonts w:asciiTheme="minorHAnsi" w:hAnsiTheme="minorHAnsi" w:cstheme="minorHAnsi"/>
          <w:color w:val="000000"/>
          <w:sz w:val="20"/>
          <w:szCs w:val="20"/>
        </w:rPr>
      </w:pPr>
    </w:p>
    <w:p w14:paraId="2EC403F4" w14:textId="77777777" w:rsidR="00017DD4" w:rsidRPr="00301CC7" w:rsidRDefault="00017DD4">
      <w:pPr>
        <w:tabs>
          <w:tab w:val="left" w:pos="18"/>
          <w:tab w:val="left" w:pos="748"/>
          <w:tab w:val="left" w:pos="1468"/>
          <w:tab w:val="left" w:pos="2188"/>
          <w:tab w:val="left" w:pos="2908"/>
          <w:tab w:val="left" w:pos="3628"/>
          <w:tab w:val="left" w:pos="4348"/>
          <w:tab w:val="left" w:pos="5068"/>
          <w:tab w:val="left" w:pos="5788"/>
          <w:tab w:val="left" w:pos="6508"/>
          <w:tab w:val="left" w:pos="7228"/>
          <w:tab w:val="left" w:pos="7948"/>
          <w:tab w:val="left" w:pos="8668"/>
        </w:tabs>
        <w:ind w:left="18"/>
        <w:rPr>
          <w:rFonts w:asciiTheme="minorHAnsi" w:hAnsiTheme="minorHAnsi" w:cstheme="minorHAnsi"/>
          <w:color w:val="000000"/>
          <w:sz w:val="20"/>
          <w:szCs w:val="20"/>
        </w:rPr>
      </w:pPr>
      <w:r w:rsidRPr="00301CC7">
        <w:rPr>
          <w:rFonts w:asciiTheme="minorHAnsi" w:hAnsiTheme="minorHAnsi" w:cstheme="minorHAnsi"/>
          <w:b/>
          <w:bCs/>
          <w:color w:val="000000"/>
          <w:sz w:val="20"/>
          <w:szCs w:val="20"/>
        </w:rPr>
        <w:t>4. Generosity is a participation in the Kingdom of God. 1 Timothy 6:17-19</w:t>
      </w:r>
    </w:p>
    <w:p w14:paraId="30D87CAF" w14:textId="77777777" w:rsidR="00017DD4" w:rsidRPr="00301CC7" w:rsidRDefault="00301CC7">
      <w:pPr>
        <w:tabs>
          <w:tab w:val="left" w:pos="18"/>
          <w:tab w:val="left" w:pos="748"/>
          <w:tab w:val="left" w:pos="1468"/>
          <w:tab w:val="left" w:pos="2188"/>
          <w:tab w:val="left" w:pos="2908"/>
          <w:tab w:val="left" w:pos="3628"/>
          <w:tab w:val="left" w:pos="4348"/>
          <w:tab w:val="left" w:pos="5068"/>
          <w:tab w:val="left" w:pos="5788"/>
          <w:tab w:val="left" w:pos="6508"/>
          <w:tab w:val="left" w:pos="7228"/>
          <w:tab w:val="left" w:pos="7948"/>
          <w:tab w:val="left" w:pos="8668"/>
        </w:tabs>
        <w:ind w:left="18"/>
        <w:rPr>
          <w:rFonts w:asciiTheme="minorHAnsi" w:hAnsiTheme="minorHAnsi" w:cstheme="minorHAnsi"/>
          <w:color w:val="000000"/>
          <w:sz w:val="20"/>
          <w:szCs w:val="20"/>
        </w:rPr>
      </w:pPr>
      <w:r>
        <w:rPr>
          <w:rFonts w:asciiTheme="minorHAnsi" w:hAnsiTheme="minorHAnsi" w:cstheme="minorHAnsi"/>
          <w:color w:val="000000"/>
          <w:sz w:val="20"/>
          <w:szCs w:val="20"/>
        </w:rPr>
        <w:tab/>
      </w:r>
      <w:r w:rsidR="00017DD4" w:rsidRPr="00301CC7">
        <w:rPr>
          <w:rFonts w:asciiTheme="minorHAnsi" w:hAnsiTheme="minorHAnsi" w:cstheme="minorHAnsi"/>
          <w:color w:val="000000"/>
          <w:sz w:val="20"/>
          <w:szCs w:val="20"/>
        </w:rPr>
        <w:t>“Command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w:t>
      </w:r>
    </w:p>
    <w:p w14:paraId="7C3425A1" w14:textId="77777777" w:rsidR="00017DD4" w:rsidRPr="00301CC7" w:rsidRDefault="00017DD4">
      <w:pPr>
        <w:tabs>
          <w:tab w:val="left" w:pos="18"/>
          <w:tab w:val="left" w:pos="748"/>
          <w:tab w:val="left" w:pos="1468"/>
          <w:tab w:val="left" w:pos="2188"/>
          <w:tab w:val="left" w:pos="2908"/>
          <w:tab w:val="left" w:pos="3628"/>
          <w:tab w:val="left" w:pos="4348"/>
          <w:tab w:val="left" w:pos="5068"/>
          <w:tab w:val="left" w:pos="5788"/>
          <w:tab w:val="left" w:pos="6508"/>
          <w:tab w:val="left" w:pos="7228"/>
          <w:tab w:val="left" w:pos="7948"/>
          <w:tab w:val="left" w:pos="8668"/>
        </w:tabs>
        <w:ind w:left="18" w:firstLine="5770"/>
        <w:rPr>
          <w:rFonts w:asciiTheme="minorHAnsi" w:hAnsiTheme="minorHAnsi" w:cstheme="minorHAnsi"/>
          <w:color w:val="000000"/>
          <w:sz w:val="20"/>
          <w:szCs w:val="20"/>
        </w:rPr>
      </w:pPr>
    </w:p>
    <w:p w14:paraId="77948C71" w14:textId="77777777" w:rsidR="00017DD4" w:rsidRPr="00301CC7" w:rsidRDefault="00017DD4">
      <w:pPr>
        <w:tabs>
          <w:tab w:val="left" w:pos="18"/>
          <w:tab w:val="left" w:pos="748"/>
          <w:tab w:val="left" w:pos="1468"/>
          <w:tab w:val="left" w:pos="2188"/>
          <w:tab w:val="left" w:pos="2908"/>
          <w:tab w:val="left" w:pos="3628"/>
          <w:tab w:val="left" w:pos="4348"/>
          <w:tab w:val="left" w:pos="5068"/>
          <w:tab w:val="left" w:pos="5788"/>
          <w:tab w:val="left" w:pos="6508"/>
          <w:tab w:val="left" w:pos="7228"/>
          <w:tab w:val="left" w:pos="7948"/>
          <w:tab w:val="left" w:pos="8668"/>
        </w:tabs>
        <w:ind w:left="18"/>
        <w:rPr>
          <w:rFonts w:asciiTheme="minorHAnsi" w:hAnsiTheme="minorHAnsi" w:cstheme="minorHAnsi"/>
          <w:color w:val="000000"/>
          <w:sz w:val="20"/>
          <w:szCs w:val="20"/>
        </w:rPr>
      </w:pPr>
      <w:r w:rsidRPr="00301CC7">
        <w:rPr>
          <w:rFonts w:asciiTheme="minorHAnsi" w:hAnsiTheme="minorHAnsi" w:cstheme="minorHAnsi"/>
          <w:b/>
          <w:bCs/>
          <w:color w:val="000000"/>
          <w:sz w:val="20"/>
          <w:szCs w:val="20"/>
        </w:rPr>
        <w:t>5. Generosity is a heart issue, an indicator of our priorities. Matthew 6:19-21, 24</w:t>
      </w:r>
    </w:p>
    <w:p w14:paraId="18DCCE1A" w14:textId="77777777" w:rsidR="00017DD4" w:rsidRPr="00301CC7" w:rsidRDefault="00017DD4" w:rsidP="00301CC7">
      <w:pPr>
        <w:tabs>
          <w:tab w:val="left" w:pos="18"/>
          <w:tab w:val="left" w:pos="748"/>
          <w:tab w:val="left" w:pos="1468"/>
          <w:tab w:val="left" w:pos="2188"/>
          <w:tab w:val="left" w:pos="2908"/>
          <w:tab w:val="left" w:pos="3628"/>
          <w:tab w:val="left" w:pos="4348"/>
          <w:tab w:val="left" w:pos="5068"/>
          <w:tab w:val="left" w:pos="5788"/>
          <w:tab w:val="left" w:pos="6508"/>
          <w:tab w:val="left" w:pos="7228"/>
          <w:tab w:val="left" w:pos="7948"/>
          <w:tab w:val="left" w:pos="8668"/>
        </w:tabs>
        <w:ind w:left="18"/>
        <w:rPr>
          <w:rFonts w:asciiTheme="minorHAnsi" w:hAnsiTheme="minorHAnsi" w:cstheme="minorHAnsi"/>
          <w:color w:val="000000"/>
          <w:sz w:val="20"/>
          <w:szCs w:val="20"/>
        </w:rPr>
      </w:pPr>
      <w:r w:rsidRPr="00301CC7">
        <w:rPr>
          <w:rFonts w:asciiTheme="minorHAnsi" w:hAnsiTheme="minorHAnsi" w:cstheme="minorHAnsi"/>
          <w:color w:val="000000"/>
          <w:sz w:val="20"/>
          <w:szCs w:val="20"/>
        </w:rPr>
        <w:t xml:space="preserve"> </w:t>
      </w:r>
      <w:r w:rsidR="00301CC7">
        <w:rPr>
          <w:rFonts w:asciiTheme="minorHAnsi" w:hAnsiTheme="minorHAnsi" w:cstheme="minorHAnsi"/>
          <w:color w:val="000000"/>
          <w:sz w:val="20"/>
          <w:szCs w:val="20"/>
        </w:rPr>
        <w:tab/>
      </w:r>
      <w:r w:rsidRPr="00301CC7">
        <w:rPr>
          <w:rFonts w:asciiTheme="minorHAnsi" w:hAnsiTheme="minorHAnsi" w:cstheme="minorHAnsi"/>
          <w:color w:val="000000"/>
          <w:sz w:val="20"/>
          <w:szCs w:val="20"/>
          <w:vertAlign w:val="superscript"/>
        </w:rPr>
        <w:t xml:space="preserve"> </w:t>
      </w:r>
      <w:r w:rsidRPr="00301CC7">
        <w:rPr>
          <w:rFonts w:asciiTheme="minorHAnsi" w:hAnsiTheme="minorHAnsi" w:cstheme="minorHAnsi"/>
          <w:color w:val="000000"/>
          <w:sz w:val="20"/>
          <w:szCs w:val="20"/>
        </w:rPr>
        <w:t xml:space="preserve">“Do not store up for yourselves treasures on earth, where moth and rust destroy, and where thieves break in and steal. </w:t>
      </w:r>
      <w:r w:rsidRPr="00301CC7">
        <w:rPr>
          <w:rFonts w:asciiTheme="minorHAnsi" w:hAnsiTheme="minorHAnsi" w:cstheme="minorHAnsi"/>
          <w:color w:val="000000"/>
          <w:sz w:val="20"/>
          <w:szCs w:val="20"/>
          <w:vertAlign w:val="superscript"/>
        </w:rPr>
        <w:t xml:space="preserve"> </w:t>
      </w:r>
      <w:r w:rsidRPr="00301CC7">
        <w:rPr>
          <w:rFonts w:asciiTheme="minorHAnsi" w:hAnsiTheme="minorHAnsi" w:cstheme="minorHAnsi"/>
          <w:color w:val="000000"/>
          <w:sz w:val="20"/>
          <w:szCs w:val="20"/>
        </w:rPr>
        <w:t xml:space="preserve">But store up for yourselves treasures in heaven, where moth and rust do not destroy, and where thieves do not break in and steal. For where your treasure is, there your heart will be also. </w:t>
      </w:r>
    </w:p>
    <w:p w14:paraId="69DB8972" w14:textId="77777777" w:rsidR="00017DD4" w:rsidRPr="00301CC7" w:rsidRDefault="00017DD4">
      <w:pPr>
        <w:tabs>
          <w:tab w:val="left" w:pos="18"/>
          <w:tab w:val="left" w:pos="748"/>
          <w:tab w:val="left" w:pos="1468"/>
          <w:tab w:val="left" w:pos="2188"/>
          <w:tab w:val="left" w:pos="2908"/>
          <w:tab w:val="left" w:pos="3628"/>
          <w:tab w:val="left" w:pos="4348"/>
          <w:tab w:val="left" w:pos="5068"/>
          <w:tab w:val="left" w:pos="5788"/>
          <w:tab w:val="left" w:pos="6508"/>
          <w:tab w:val="left" w:pos="7228"/>
          <w:tab w:val="left" w:pos="7948"/>
          <w:tab w:val="left" w:pos="8668"/>
        </w:tabs>
        <w:ind w:left="18" w:firstLine="360"/>
        <w:rPr>
          <w:rFonts w:asciiTheme="minorHAnsi" w:hAnsiTheme="minorHAnsi" w:cstheme="minorHAnsi"/>
          <w:color w:val="000000"/>
          <w:sz w:val="20"/>
          <w:szCs w:val="20"/>
        </w:rPr>
      </w:pPr>
      <w:r w:rsidRPr="00301CC7">
        <w:rPr>
          <w:rFonts w:asciiTheme="minorHAnsi" w:hAnsiTheme="minorHAnsi" w:cstheme="minorHAnsi"/>
          <w:color w:val="000000"/>
          <w:sz w:val="20"/>
          <w:szCs w:val="20"/>
        </w:rPr>
        <w:t>No one can serve two masters. Either he will hate the one and love the other, or he will be devoted to the one and despise the other. You cannot serve both God and Money.”</w:t>
      </w:r>
    </w:p>
    <w:sectPr w:rsidR="00017DD4" w:rsidRPr="00301CC7" w:rsidSect="00301CC7">
      <w:footerReference w:type="default" r:id="rId7"/>
      <w:type w:val="continuous"/>
      <w:pgSz w:w="12240" w:h="15840"/>
      <w:pgMar w:top="630" w:right="1080" w:bottom="1440" w:left="108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B0D2" w14:textId="77777777" w:rsidR="00017DD4" w:rsidRDefault="00017DD4" w:rsidP="00017DD4">
      <w:r>
        <w:separator/>
      </w:r>
    </w:p>
  </w:endnote>
  <w:endnote w:type="continuationSeparator" w:id="0">
    <w:p w14:paraId="41D471F7" w14:textId="77777777" w:rsidR="00017DD4" w:rsidRDefault="00017DD4" w:rsidP="0001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1E69" w14:textId="77777777" w:rsidR="00017DD4" w:rsidRDefault="00017DD4">
    <w:pPr>
      <w:spacing w:line="240" w:lineRule="exact"/>
    </w:pPr>
  </w:p>
  <w:p w14:paraId="404B7DB5" w14:textId="77777777" w:rsidR="00017DD4" w:rsidRDefault="00017DD4">
    <w:pPr>
      <w:tabs>
        <w:tab w:val="left" w:pos="-1422"/>
        <w:tab w:val="left" w:pos="-702"/>
        <w:tab w:val="left" w:pos="18"/>
        <w:tab w:val="left" w:pos="738"/>
        <w:tab w:val="left" w:pos="1458"/>
        <w:tab w:val="left" w:pos="2178"/>
        <w:tab w:val="left" w:pos="2898"/>
        <w:tab w:val="right" w:pos="14976"/>
      </w:tabs>
      <w:ind w:left="2898" w:hanging="2880"/>
      <w:rPr>
        <w:sz w:val="18"/>
        <w:szCs w:val="18"/>
      </w:rPr>
    </w:pPr>
    <w:r>
      <w:rPr>
        <w:rFonts w:ascii="Mongolian Baiti" w:hAnsi="Mongolian Baiti" w:cs="Mongolian Baiti"/>
      </w:rPr>
      <w:tab/>
    </w:r>
    <w:r>
      <w:rPr>
        <w:rFonts w:ascii="Mongolian Baiti" w:hAnsi="Mongolian Baiti" w:cs="Mongolian Bait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97537" w14:textId="77777777" w:rsidR="00017DD4" w:rsidRDefault="00017DD4">
    <w:pPr>
      <w:spacing w:line="240" w:lineRule="exact"/>
    </w:pPr>
  </w:p>
  <w:p w14:paraId="5D12BC2F" w14:textId="77777777" w:rsidR="00017DD4" w:rsidRDefault="00017DD4">
    <w:pPr>
      <w:tabs>
        <w:tab w:val="left" w:pos="-1422"/>
        <w:tab w:val="left" w:pos="-702"/>
        <w:tab w:val="left" w:pos="18"/>
        <w:tab w:val="left" w:pos="738"/>
        <w:tab w:val="left" w:pos="1458"/>
        <w:tab w:val="left" w:pos="2178"/>
        <w:tab w:val="left" w:pos="2898"/>
        <w:tab w:val="right" w:pos="14958"/>
      </w:tabs>
      <w:ind w:left="2898" w:right="18" w:hanging="2880"/>
    </w:pPr>
    <w:proofErr w:type="spellStart"/>
    <w:r>
      <w:rPr>
        <w:rFonts w:ascii="Mongolian Baiti" w:hAnsi="Mongolian Baiti" w:cs="Mongolian Baiti"/>
      </w:rPr>
      <w:t>Lownes</w:t>
    </w:r>
    <w:proofErr w:type="spellEnd"/>
    <w:r>
      <w:rPr>
        <w:rFonts w:ascii="Mongolian Baiti" w:hAnsi="Mongolian Baiti" w:cs="Mongolian Baiti"/>
      </w:rPr>
      <w:t xml:space="preserve"> Free Church</w:t>
    </w:r>
    <w:r>
      <w:rPr>
        <w:rFonts w:ascii="Mongolian Baiti" w:hAnsi="Mongolian Baiti" w:cs="Mongolian Baiti"/>
      </w:rPr>
      <w:tab/>
    </w:r>
    <w:r>
      <w:rPr>
        <w:rFonts w:ascii="Mongolian Baiti" w:hAnsi="Mongolian Baiti" w:cs="Mongolian Baiti"/>
      </w:rPr>
      <w:tab/>
    </w:r>
    <w:r>
      <w:rPr>
        <w:rFonts w:ascii="Mongolian Baiti" w:hAnsi="Mongolian Baiti" w:cs="Mongolian Baiti"/>
      </w:rPr>
      <w:tab/>
      <w:t xml:space="preserve">    Bible Study Notes</w:t>
    </w:r>
    <w:r>
      <w:rPr>
        <w:rFonts w:ascii="Mongolian Baiti" w:hAnsi="Mongolian Baiti" w:cs="Mongolian Baiti"/>
      </w:rPr>
      <w:tab/>
      <w:t>November 12,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C560" w14:textId="77777777" w:rsidR="00017DD4" w:rsidRDefault="00017DD4" w:rsidP="00017DD4">
      <w:r>
        <w:separator/>
      </w:r>
    </w:p>
  </w:footnote>
  <w:footnote w:type="continuationSeparator" w:id="0">
    <w:p w14:paraId="41B2FA75" w14:textId="77777777" w:rsidR="00017DD4" w:rsidRDefault="00017DD4" w:rsidP="00017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D4"/>
    <w:rsid w:val="00017DD4"/>
    <w:rsid w:val="000C589D"/>
    <w:rsid w:val="0030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F5A51"/>
  <w14:defaultImageDpi w14:val="0"/>
  <w15:docId w15:val="{BF82024B-1B49-4FEA-976E-7BD9B86B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01CC7"/>
    <w:pPr>
      <w:tabs>
        <w:tab w:val="center" w:pos="4680"/>
        <w:tab w:val="right" w:pos="9360"/>
      </w:tabs>
    </w:pPr>
  </w:style>
  <w:style w:type="character" w:customStyle="1" w:styleId="HeaderChar">
    <w:name w:val="Header Char"/>
    <w:basedOn w:val="DefaultParagraphFont"/>
    <w:link w:val="Header"/>
    <w:uiPriority w:val="99"/>
    <w:rsid w:val="00301CC7"/>
    <w:rPr>
      <w:rFonts w:ascii="Times New Roman" w:hAnsi="Times New Roman" w:cs="Times New Roman"/>
      <w:sz w:val="24"/>
      <w:szCs w:val="24"/>
    </w:rPr>
  </w:style>
  <w:style w:type="paragraph" w:styleId="Footer">
    <w:name w:val="footer"/>
    <w:basedOn w:val="Normal"/>
    <w:link w:val="FooterChar"/>
    <w:uiPriority w:val="99"/>
    <w:unhideWhenUsed/>
    <w:rsid w:val="00301CC7"/>
    <w:pPr>
      <w:tabs>
        <w:tab w:val="center" w:pos="4680"/>
        <w:tab w:val="right" w:pos="9360"/>
      </w:tabs>
    </w:pPr>
  </w:style>
  <w:style w:type="character" w:customStyle="1" w:styleId="FooterChar">
    <w:name w:val="Footer Char"/>
    <w:basedOn w:val="DefaultParagraphFont"/>
    <w:link w:val="Footer"/>
    <w:uiPriority w:val="99"/>
    <w:rsid w:val="00301C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2</cp:revision>
  <dcterms:created xsi:type="dcterms:W3CDTF">2017-11-20T01:27:00Z</dcterms:created>
  <dcterms:modified xsi:type="dcterms:W3CDTF">2017-11-20T01:27:00Z</dcterms:modified>
</cp:coreProperties>
</file>