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media/image1.emf" ContentType="image/x-emf"/>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start="72" w:end="0" w:hanging="0"/>
        <w:jc w:val="start"/>
        <w:rPr>
          <w:rFonts w:ascii="Graphite Narrow" w:hAnsi="Graphite Narrow" w:eastAsia="Graphite Narrow" w:cs="Graphite Narrow"/>
          <w:color w:val="005000"/>
          <w:sz w:val="68"/>
          <w:szCs w:val="68"/>
        </w:rPr>
      </w:pPr>
      <w:r>
        <w:rPr>
          <w:rFonts w:eastAsia="Graphite Narrow" w:cs="Graphite Narrow" w:ascii="Graphite Narrow" w:hAnsi="Graphite Narrow"/>
          <w:color w:val="005000"/>
          <w:sz w:val="68"/>
          <w:szCs w:val="68"/>
        </w:rPr>
        <w:t xml:space="preserve"> </w:t>
      </w:r>
      <w:r>
        <w:rPr>
          <w:rFonts w:eastAsia="Graphite Narrow" w:cs="Graphite Narrow" w:ascii="Graphite Narrow" w:hAnsi="Graphite Narrow"/>
          <w:color w:val="005000"/>
          <w:sz w:val="68"/>
          <w:szCs w:val="68"/>
        </w:rPr>
        <w:drawing>
          <wp:anchor behindDoc="0" distT="0" distB="0" distL="0" distR="0" simplePos="0" locked="0" layoutInCell="1" allowOverlap="1" relativeHeight="2">
            <wp:simplePos x="0" y="0"/>
            <wp:positionH relativeFrom="rightMargin">
              <wp:posOffset>-4434840</wp:posOffset>
            </wp:positionH>
            <wp:positionV relativeFrom="page">
              <wp:posOffset>-266065</wp:posOffset>
            </wp:positionV>
            <wp:extent cx="1318260" cy="1272540"/>
            <wp:effectExtent l="0" t="0" r="0" b="0"/>
            <wp:wrapSquare wrapText="bothSides"/>
            <wp:docPr id="1" name="Object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title=""/>
                    <pic:cNvPicPr>
                      <a:picLocks noChangeAspect="1" noChangeArrowheads="1"/>
                    </pic:cNvPicPr>
                  </pic:nvPicPr>
                  <pic:blipFill>
                    <a:blip r:embed="rId2"/>
                    <a:stretch>
                      <a:fillRect/>
                    </a:stretch>
                  </pic:blipFill>
                  <pic:spPr bwMode="auto">
                    <a:xfrm>
                      <a:off x="0" y="0"/>
                      <a:ext cx="1318260" cy="1272540"/>
                    </a:xfrm>
                    <a:prstGeom prst="rect">
                      <a:avLst/>
                    </a:prstGeom>
                  </pic:spPr>
                </pic:pic>
              </a:graphicData>
            </a:graphic>
          </wp:anchor>
        </w:drawing>
      </w:r>
      <w:r>
        <w:rPr>
          <w:rFonts w:eastAsia="Graphite Narrow" w:cs="Graphite Narrow" w:ascii="Graphite Narrow" w:hAnsi="Graphite Narrow"/>
          <w:color w:val="005000"/>
          <w:sz w:val="68"/>
          <w:szCs w:val="68"/>
        </w:rPr>
        <w:t>Growing in Grace</w:t>
      </w:r>
    </w:p>
    <w:p>
      <w:pPr>
        <w:pStyle w:val="Normal"/>
        <w:spacing w:lineRule="auto" w:line="240" w:before="0" w:after="0"/>
        <w:ind w:start="0" w:end="0" w:firstLine="3030"/>
        <w:jc w:val="start"/>
        <w:rPr>
          <w:rFonts w:ascii="Graphite Narrow" w:hAnsi="Graphite Narrow" w:eastAsia="Graphite Narrow" w:cs="Graphite Narrow"/>
          <w:color w:val="005000"/>
          <w:sz w:val="68"/>
          <w:szCs w:val="68"/>
        </w:rPr>
      </w:pPr>
      <w:r>
        <w:rPr>
          <w:rFonts w:eastAsia="Graphite Narrow" w:cs="Graphite Narrow" w:ascii="Graphite Narrow" w:hAnsi="Graphite Narrow"/>
          <w:color w:val="005000"/>
          <w:sz w:val="68"/>
          <w:szCs w:val="68"/>
        </w:rPr>
        <w:t>Growing in Community</w:t>
      </w:r>
    </w:p>
    <w:p>
      <w:pPr>
        <w:pStyle w:val="Normal"/>
        <w:spacing w:lineRule="auto" w:line="240" w:before="0" w:after="0"/>
        <w:ind w:start="0" w:end="0" w:firstLine="3750"/>
        <w:jc w:val="start"/>
        <w:rPr>
          <w:rFonts w:ascii="Graphite Narrow" w:hAnsi="Graphite Narrow" w:eastAsia="Graphite Narrow" w:cs="Graphite Narrow"/>
          <w:color w:val="005000"/>
          <w:sz w:val="24"/>
          <w:szCs w:val="24"/>
        </w:rPr>
      </w:pPr>
      <w:r>
        <w:rPr>
          <w:rFonts w:eastAsia="Graphite Narrow" w:cs="Graphite Narrow" w:ascii="Graphite Narrow" w:hAnsi="Graphite Narrow"/>
          <w:color w:val="005000"/>
          <w:sz w:val="24"/>
          <w:szCs w:val="24"/>
        </w:rPr>
        <w:t>Life Lessons on Maturity with the Corinthians</w:t>
      </w:r>
    </w:p>
    <w:p>
      <w:pPr>
        <w:pStyle w:val="Normal"/>
        <w:spacing w:lineRule="auto" w:line="240" w:before="0" w:after="0"/>
        <w:ind w:start="90" w:end="0" w:hanging="0"/>
        <w:jc w:val="start"/>
        <w:rPr>
          <w:rFonts w:ascii="Graphite Narrow" w:hAnsi="Graphite Narrow" w:eastAsia="Graphite Narrow" w:cs="Graphite Narrow"/>
          <w:color w:val="005000"/>
          <w:sz w:val="24"/>
          <w:szCs w:val="24"/>
        </w:rPr>
      </w:pPr>
      <w:r>
        <w:rPr>
          <w:rFonts w:eastAsia="Graphite Narrow" w:cs="Graphite Narrow" w:ascii="Graphite Narrow" w:hAnsi="Graphite Narrow"/>
          <w:color w:val="005000"/>
          <w:sz w:val="24"/>
          <w:szCs w:val="24"/>
        </w:rPr>
      </w:r>
    </w:p>
    <w:p>
      <w:pPr>
        <w:pStyle w:val="Normal"/>
        <w:spacing w:lineRule="auto" w:line="240" w:before="0" w:after="0"/>
        <w:ind w:start="90" w:end="0" w:hanging="0"/>
        <w:jc w:val="center"/>
        <w:rPr>
          <w:rFonts w:ascii="Graphite Narrow" w:hAnsi="Graphite Narrow" w:eastAsia="Graphite Narrow" w:cs="Graphite Narrow"/>
          <w:b/>
          <w:b/>
          <w:bCs/>
          <w:i/>
          <w:i/>
          <w:iCs/>
          <w:color w:val="000000"/>
          <w:sz w:val="36"/>
          <w:szCs w:val="36"/>
        </w:rPr>
      </w:pPr>
      <w:r>
        <w:rPr>
          <w:rFonts w:eastAsia="Graphite Narrow" w:cs="Graphite Narrow" w:ascii="Graphite Narrow" w:hAnsi="Graphite Narrow"/>
          <w:b/>
          <w:bCs/>
          <w:i/>
          <w:iCs/>
          <w:color w:val="000000"/>
          <w:sz w:val="36"/>
          <w:szCs w:val="36"/>
        </w:rPr>
        <w:t xml:space="preserve">The Resurrection </w:t>
      </w:r>
    </w:p>
    <w:p>
      <w:pPr>
        <w:pStyle w:val="Normal"/>
        <w:spacing w:lineRule="auto" w:line="240" w:before="0" w:after="0"/>
        <w:ind w:start="90" w:end="0" w:hanging="0"/>
        <w:jc w:val="center"/>
        <w:rPr>
          <w:rFonts w:ascii="Graphite Narrow" w:hAnsi="Graphite Narrow" w:eastAsia="Graphite Narrow" w:cs="Graphite Narrow"/>
          <w:b/>
          <w:b/>
          <w:bCs/>
          <w:i/>
          <w:i/>
          <w:iCs/>
          <w:color w:val="000000"/>
          <w:sz w:val="28"/>
          <w:szCs w:val="28"/>
        </w:rPr>
      </w:pPr>
      <w:r>
        <w:rPr>
          <w:rFonts w:eastAsia="Graphite Narrow" w:cs="Graphite Narrow" w:ascii="Graphite Narrow" w:hAnsi="Graphite Narrow"/>
          <w:b/>
          <w:bCs/>
          <w:i/>
          <w:iCs/>
          <w:color w:val="000000"/>
          <w:sz w:val="28"/>
          <w:szCs w:val="28"/>
        </w:rPr>
        <w:t>Why is it vital to our faith?</w:t>
      </w:r>
    </w:p>
    <w:p>
      <w:pPr>
        <w:pStyle w:val="Normal"/>
        <w:spacing w:lineRule="auto" w:line="240" w:before="0" w:after="0"/>
        <w:ind w:start="90" w:end="0" w:hanging="0"/>
        <w:jc w:val="start"/>
        <w:rPr>
          <w:rFonts w:ascii="Graphite Narrow" w:hAnsi="Graphite Narrow" w:eastAsia="Graphite Narrow" w:cs="Graphite Narrow"/>
          <w:color w:val="000000"/>
          <w:sz w:val="14"/>
          <w:szCs w:val="14"/>
        </w:rPr>
      </w:pPr>
      <w:r>
        <w:rPr>
          <w:rFonts w:eastAsia="Graphite Narrow" w:cs="Graphite Narrow" w:ascii="Graphite Narrow" w:hAnsi="Graphite Narrow"/>
          <w:color w:val="000000"/>
          <w:sz w:val="14"/>
          <w:szCs w:val="14"/>
        </w:rPr>
      </w:r>
    </w:p>
    <w:p>
      <w:pPr>
        <w:pStyle w:val="Normal"/>
        <w:spacing w:lineRule="auto" w:line="240" w:before="0" w:after="0"/>
        <w:ind w:start="90" w:end="0" w:hanging="0"/>
        <w:jc w:val="center"/>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1 Corinthians 15:1-58</w:t>
      </w:r>
    </w:p>
    <w:p>
      <w:pPr>
        <w:pStyle w:val="Normal"/>
        <w:spacing w:lineRule="auto" w:line="240" w:before="0" w:after="0"/>
        <w:ind w:start="90" w:end="0" w:hanging="0"/>
        <w:jc w:val="start"/>
        <w:rPr>
          <w:rFonts w:ascii="Graphite Narrow" w:hAnsi="Graphite Narrow" w:eastAsia="Graphite Narrow" w:cs="Graphite Narrow"/>
          <w:color w:val="000000"/>
          <w:sz w:val="14"/>
          <w:szCs w:val="14"/>
        </w:rPr>
      </w:pPr>
      <w:r>
        <w:rPr>
          <w:rFonts w:eastAsia="Graphite Narrow" w:cs="Graphite Narrow" w:ascii="Graphite Narrow" w:hAnsi="Graphite Narrow"/>
          <w:color w:val="000000"/>
          <w:sz w:val="14"/>
          <w:szCs w:val="14"/>
        </w:rPr>
        <w:t xml:space="preserve">   </w:t>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The resurrection is an essential part of the gospel. vv. 1-11</w:t>
      </w:r>
    </w:p>
    <w:p>
      <w:pPr>
        <w:pStyle w:val="Normal"/>
        <w:spacing w:lineRule="auto" w:line="240"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If it is to be “good news,” then it must contain the resurrection of Jesus.</w:t>
      </w:r>
    </w:p>
    <w:p>
      <w:pPr>
        <w:pStyle w:val="Normal"/>
        <w:spacing w:lineRule="auto" w:line="240" w:before="0" w:after="0"/>
        <w:ind w:start="90" w:end="0" w:firstLine="72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 xml:space="preserve">So a “Christian” denial of the resurrection is absurd, pathetic, and tragic. vv. 12-19 </w:t>
      </w:r>
    </w:p>
    <w:p>
      <w:pPr>
        <w:pStyle w:val="Normal"/>
        <w:spacing w:lineRule="auto" w:line="240"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We can’t pick and choose from a doctrinal buffet depending upon our preferences or pressure from our culture.</w:t>
      </w:r>
    </w:p>
    <w:p>
      <w:pPr>
        <w:pStyle w:val="Normal"/>
        <w:spacing w:lineRule="auto" w:line="240" w:before="0" w:after="0"/>
        <w:ind w:start="90" w:end="0" w:firstLine="216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Why? The resurrection is necessary to fulfill the plan and purposes of God. vv. 20-28</w:t>
      </w:r>
    </w:p>
    <w:p>
      <w:pPr>
        <w:pStyle w:val="Normal"/>
        <w:spacing w:lineRule="auto" w:line="240"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The resurrection of Jesus is what validates Him as head of a reborn, redeemed humanity, and demonstrates His triumph over Adam’s sin and death. </w:t>
      </w:r>
    </w:p>
    <w:p>
      <w:pPr>
        <w:pStyle w:val="Normal"/>
        <w:spacing w:lineRule="auto" w:line="240" w:before="0" w:after="0"/>
        <w:ind w:start="90" w:end="0" w:hanging="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40" w:before="0" w:after="0"/>
        <w:ind w:start="81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Think! Since even our baptism prefigures resurrection life, as does our courage in the face of death, to deny a key doctrine like this is to lead not only to greater sin, but also confuse those who, as yet, have no faith. vv. 29-34</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r>
    </w:p>
    <w:p>
      <w:pPr>
        <w:pStyle w:val="Normal"/>
        <w:spacing w:lineRule="auto" w:line="240" w:before="0" w:after="0"/>
        <w:ind w:start="81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Even rebirths in nature point to how physical death ushers in heavenly life. vv. 35-50</w:t>
      </w:r>
    </w:p>
    <w:p>
      <w:pPr>
        <w:pStyle w:val="Normal"/>
        <w:spacing w:lineRule="auto" w:line="240"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The weakness, mortality, and dust of earthly life will, by resurrection, give way to strength, immortality, and a body fit for eternal glory with God.</w:t>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r>
    </w:p>
    <w:p>
      <w:pPr>
        <w:sectPr>
          <w:footerReference w:type="default" r:id="rId3"/>
          <w:type w:val="nextPage"/>
          <w:pgSz w:w="15840" w:h="12240"/>
          <w:pgMar w:left="360" w:right="432" w:header="0" w:top="432" w:footer="432" w:bottom="715" w:gutter="0"/>
          <w:pgNumType w:fmt="decimal"/>
          <w:formProt w:val="false"/>
          <w:textDirection w:val="lrTb"/>
        </w:sectPr>
        <w:pStyle w:val="Normal"/>
        <w:spacing w:lineRule="auto" w:line="240" w:before="0" w:after="0"/>
        <w:ind w:start="810" w:end="0" w:hanging="720"/>
        <w:jc w:val="start"/>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And, since our earthly bodies are death-destined, even those alive at Jesus’ return will be given new, eternal bodies. So, we can live faithfully and expectantly in the knowledge that our lives are meaningful and our work will matter eternally. vv. 51-58</w:t>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r>
    </w:p>
    <w:p>
      <w:pPr>
        <w:pStyle w:val="Normal"/>
        <w:spacing w:lineRule="auto" w:line="240" w:before="0" w:after="0"/>
        <w:ind w:start="90" w:end="0" w:hanging="0"/>
        <w:jc w:val="center"/>
        <w:rPr>
          <w:rFonts w:ascii="Graphite Narrow" w:hAnsi="Graphite Narrow" w:eastAsia="Graphite Narrow" w:cs="Graphite Narrow"/>
          <w:b/>
          <w:b/>
          <w:bCs/>
          <w:color w:val="000000"/>
          <w:sz w:val="30"/>
          <w:szCs w:val="30"/>
        </w:rPr>
      </w:pPr>
      <w:r>
        <w:rPr>
          <w:rFonts w:eastAsia="Graphite Narrow" w:cs="Graphite Narrow" w:ascii="Graphite Narrow" w:hAnsi="Graphite Narrow"/>
          <w:b/>
          <w:bCs/>
          <w:color w:val="000000"/>
          <w:sz w:val="30"/>
          <w:szCs w:val="30"/>
        </w:rPr>
        <w:t>Growth Principle #21 The spiritually mature Christian embraces the resurrection, which has validated the work of Jesus for sinners, and will allow us to share His eternal glory and blessings in immortal bodies.</w:t>
      </w:r>
    </w:p>
    <w:p>
      <w:pPr>
        <w:pStyle w:val="Normal"/>
        <w:spacing w:lineRule="auto" w:line="240" w:before="0" w:after="0"/>
        <w:ind w:start="90" w:end="0" w:hanging="0"/>
        <w:jc w:val="start"/>
        <w:rPr>
          <w:rFonts w:ascii="Graphite Narrow" w:hAnsi="Graphite Narrow" w:eastAsia="Graphite Narrow" w:cs="Graphite Narrow"/>
          <w:b/>
          <w:b/>
          <w:bCs/>
          <w:color w:val="000000"/>
          <w:sz w:val="12"/>
          <w:szCs w:val="12"/>
        </w:rPr>
      </w:pPr>
      <w:r>
        <w:rPr>
          <w:rFonts w:eastAsia="Graphite Narrow" w:cs="Graphite Narrow" w:ascii="Graphite Narrow" w:hAnsi="Graphite Narrow"/>
          <w:b/>
          <w:bCs/>
          <w:color w:val="000000"/>
          <w:sz w:val="12"/>
          <w:szCs w:val="12"/>
        </w:rPr>
      </w:r>
    </w:p>
    <w:p>
      <w:pPr>
        <w:pStyle w:val="Normal"/>
        <w:spacing w:lineRule="auto" w:line="240" w:before="0" w:after="0"/>
        <w:ind w:start="90" w:end="0" w:hanging="0"/>
        <w:jc w:val="start"/>
        <w:rPr>
          <w:rFonts w:ascii="Graphite Narrow" w:hAnsi="Graphite Narrow" w:eastAsia="Graphite Narrow" w:cs="Graphite Narrow"/>
          <w:b/>
          <w:b/>
          <w:bCs/>
          <w:color w:val="000000"/>
          <w:sz w:val="26"/>
          <w:szCs w:val="26"/>
        </w:rPr>
      </w:pPr>
      <w:r>
        <w:rPr>
          <w:rFonts w:eastAsia="Graphite Narrow" w:cs="Graphite Narrow" w:ascii="Graphite Narrow" w:hAnsi="Graphite Narrow"/>
          <w:b/>
          <w:bCs/>
          <w:color w:val="000000"/>
          <w:sz w:val="26"/>
          <w:szCs w:val="26"/>
        </w:rPr>
      </w:r>
    </w:p>
    <w:p>
      <w:pPr>
        <w:pStyle w:val="Normal"/>
        <w:spacing w:lineRule="auto" w:line="240" w:before="0" w:after="0"/>
        <w:ind w:start="90" w:end="0" w:hanging="0"/>
        <w:jc w:val="center"/>
        <w:rPr>
          <w:rFonts w:ascii="Graphite Narrow" w:hAnsi="Graphite Narrow" w:eastAsia="Graphite Narrow" w:cs="Graphite Narrow"/>
          <w:i/>
          <w:i/>
          <w:iCs/>
          <w:color w:val="000000"/>
          <w:sz w:val="32"/>
          <w:szCs w:val="32"/>
        </w:rPr>
      </w:pPr>
      <w:r>
        <w:rPr>
          <w:rFonts w:eastAsia="Graphite Narrow" w:cs="Graphite Narrow" w:ascii="Graphite Narrow" w:hAnsi="Graphite Narrow"/>
          <w:i/>
          <w:iCs/>
          <w:color w:val="000000"/>
          <w:sz w:val="32"/>
          <w:szCs w:val="32"/>
        </w:rPr>
        <w:t>Why the resurrection controversy and what does it mean for us today?</w:t>
      </w:r>
    </w:p>
    <w:p>
      <w:pPr>
        <w:pStyle w:val="Normal"/>
        <w:spacing w:lineRule="auto" w:line="240" w:before="0" w:after="0"/>
        <w:ind w:start="90" w:end="0" w:hanging="0"/>
        <w:jc w:val="start"/>
        <w:rPr>
          <w:rFonts w:ascii="Graphite Narrow" w:hAnsi="Graphite Narrow" w:eastAsia="Graphite Narrow" w:cs="Graphite Narrow"/>
          <w:b/>
          <w:b/>
          <w:bCs/>
          <w:color w:val="000000"/>
          <w:sz w:val="26"/>
          <w:szCs w:val="26"/>
        </w:rPr>
      </w:pPr>
      <w:r>
        <w:rPr>
          <w:rFonts w:eastAsia="Graphite Narrow" w:cs="Graphite Narrow" w:ascii="Graphite Narrow" w:hAnsi="Graphite Narrow"/>
          <w:b/>
          <w:bCs/>
          <w:color w:val="000000"/>
          <w:sz w:val="26"/>
          <w:szCs w:val="26"/>
        </w:rPr>
      </w:r>
    </w:p>
    <w:p>
      <w:pPr>
        <w:pStyle w:val="Normal"/>
        <w:spacing w:lineRule="auto" w:line="240" w:before="0" w:after="0"/>
        <w:ind w:start="810" w:end="0" w:hanging="720"/>
        <w:jc w:val="start"/>
        <w:rPr>
          <w:rFonts w:ascii="Graphite Narrow" w:hAnsi="Graphite Narrow" w:eastAsia="Graphite Narrow" w:cs="Graphite Narrow"/>
          <w:b/>
          <w:b/>
          <w:bCs/>
          <w:i/>
          <w:i/>
          <w:iCs/>
          <w:color w:val="000000"/>
          <w:sz w:val="28"/>
          <w:szCs w:val="28"/>
        </w:rPr>
      </w:pPr>
      <w:r>
        <w:rPr>
          <w:rFonts w:eastAsia="Graphite Narrow" w:cs="Graphite Narrow" w:ascii="Graphite Narrow" w:hAnsi="Graphite Narrow"/>
          <w:b/>
          <w:bCs/>
          <w:i/>
          <w:iCs/>
          <w:color w:val="000000"/>
          <w:sz w:val="28"/>
          <w:szCs w:val="28"/>
        </w:rPr>
        <w:t xml:space="preserve">1. It seems absurd to think that any Christian would deny the resurrection. But once we feel free to question or add to God’s revelation, any doctrine is “fair game.” </w:t>
      </w:r>
    </w:p>
    <w:p>
      <w:pPr>
        <w:pStyle w:val="Normal"/>
        <w:spacing w:lineRule="auto" w:line="240" w:before="0" w:after="0"/>
        <w:ind w:start="90" w:end="0" w:hanging="0"/>
        <w:jc w:val="start"/>
        <w:rPr>
          <w:rFonts w:ascii="Graphite Narrow" w:hAnsi="Graphite Narrow" w:eastAsia="Graphite Narrow" w:cs="Graphite Narrow"/>
          <w:b/>
          <w:b/>
          <w:bCs/>
          <w:color w:val="000000"/>
          <w:sz w:val="14"/>
          <w:szCs w:val="14"/>
        </w:rPr>
      </w:pPr>
      <w:r>
        <w:rPr>
          <w:rFonts w:eastAsia="Graphite Narrow" w:cs="Graphite Narrow" w:ascii="Graphite Narrow" w:hAnsi="Graphite Narrow"/>
          <w:b/>
          <w:bCs/>
          <w:color w:val="000000"/>
          <w:sz w:val="14"/>
          <w:szCs w:val="14"/>
        </w:rPr>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The philosophies of the Greeks tended either to dismiss the body as unimportant and/or totally distinct from “the spiritual.”  As culture exerts pressure to conform (Romans 12:2), Christians are tempted to shift doctrines and practices. Today, for example, baptism is dismissed as nonessential, though commanded by Jesus and practiced universally by the early church. Similarly, we have seen the devaluing of church membership (an outward expression of Body Life), a redefinition of marriage and gender identity (including the roles of men and women), and the adoption of macro-evolution as an explanation of our origins. Some future generation will ask, “What were they thinking?” just as we do of the Corinthians. As with liberty, the price of sound doctrine is eternal vigilance.  2 Timothy 4:1-5</w:t>
      </w:r>
    </w:p>
    <w:p>
      <w:pPr>
        <w:pStyle w:val="Normal"/>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start="810" w:end="0" w:hanging="720"/>
        <w:jc w:val="start"/>
        <w:rPr>
          <w:rFonts w:ascii="Graphite Narrow" w:hAnsi="Graphite Narrow" w:eastAsia="Graphite Narrow" w:cs="Graphite Narrow"/>
          <w:b/>
          <w:b/>
          <w:bCs/>
          <w:i/>
          <w:i/>
          <w:iCs/>
          <w:color w:val="000000"/>
          <w:sz w:val="28"/>
          <w:szCs w:val="28"/>
        </w:rPr>
      </w:pPr>
      <w:r>
        <w:rPr>
          <w:rFonts w:eastAsia="Graphite Narrow" w:cs="Graphite Narrow" w:ascii="Graphite Narrow" w:hAnsi="Graphite Narrow"/>
          <w:b/>
          <w:bCs/>
          <w:i/>
          <w:iCs/>
          <w:color w:val="000000"/>
          <w:sz w:val="28"/>
          <w:szCs w:val="28"/>
        </w:rPr>
        <w:t xml:space="preserve">2. Conviction of the truth of the resurrection creates a foundation for consistency and joy.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ab/>
        <w:t>The resurrection (believed) keeps suffering from crowding out eternity. Romans 8:18</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firstLine="72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The resurrection (believed) dispels our fear of death. 1 Thessalonians 4:13-18</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firstLine="72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The resurrection (believed) boosts faith in the power of God. Ephesians 1:15-20</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firstLine="72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The resurrection (believed) reminds us of the relevance of the body. 1 John 3:1-3</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firstLine="72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The resurrection (believed) assures us that our work will last. Matthew 16:24-27</w:t>
      </w:r>
    </w:p>
    <w:sectPr>
      <w:footerReference w:type="default" r:id="rId4"/>
      <w:type w:val="nextPage"/>
      <w:pgSz w:w="15840" w:h="12240"/>
      <w:pgMar w:left="360" w:right="432" w:header="0" w:top="432" w:footer="432" w:bottom="71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Graphite Narrow">
    <w:charset w:val="01" w:characterSet="utf-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Lownes Free Church</w:t>
      <w:tab/>
      <w:tab/>
      <w:tab/>
      <w:t xml:space="preserve">    Bible Study Notes</w:t>
      <w:tab/>
      <w:t>December 3, 2017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start="90" w:end="0" w:hanging="0"/>
      <w:jc w:val="center"/>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Next: How does “ministry” work in a local church?   1 Corinthians 16:5-24</w:t>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DejaVu Sans"/>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AR PL SungtiL GB" w:cs="DejaVu Sans"/>
      <w:color w:val="auto"/>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qFormat/>
    <w:rPr>
      <w:vertAlign w:val="superscript"/>
    </w:rPr>
  </w:style>
  <w:style w:type="character" w:styleId="Endnoteanchor">
    <w:name w:val="Endnote_anchor"/>
    <w:qFormat/>
    <w:rPr>
      <w:vertAlign w:val="superscript"/>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AR PL SungtiL GB" w:cs="DejaVu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LibreOffice/5.3.0.3$Linux_X86_64 LibreOffice_project/30m0$Build-3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